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27" w:rsidRDefault="009D4C27" w:rsidP="009D4C27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rFonts w:ascii="Arial" w:hAnsi="Arial"/>
          <w:b/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  </w:t>
      </w:r>
      <w:r>
        <w:rPr>
          <w:rFonts w:ascii="Arial CYR" w:hAnsi="Arial CYR" w:cs="Arial CYR"/>
          <w:noProof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C27" w:rsidRPr="009D4C27" w:rsidRDefault="009D4C27" w:rsidP="009D4C27">
      <w:pPr>
        <w:pStyle w:val="a5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D4C27">
        <w:rPr>
          <w:rFonts w:ascii="Arial" w:hAnsi="Arial" w:cs="Arial"/>
          <w:b/>
          <w:sz w:val="32"/>
          <w:szCs w:val="32"/>
          <w:lang w:val="ru-RU"/>
        </w:rPr>
        <w:t>АДМИНИСТРАЦИИЯ</w:t>
      </w:r>
    </w:p>
    <w:p w:rsidR="009D4C27" w:rsidRPr="009D4C27" w:rsidRDefault="009D4C27" w:rsidP="009D4C27">
      <w:pPr>
        <w:pStyle w:val="a5"/>
        <w:jc w:val="center"/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</w:pPr>
      <w:r w:rsidRPr="009D4C27"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  <w:t>СТАРОЛЕЩИНСКОГО СЕЛЬСОВЕТА</w:t>
      </w:r>
    </w:p>
    <w:p w:rsidR="009D4C27" w:rsidRPr="009D4C27" w:rsidRDefault="009D4C27" w:rsidP="009D4C27">
      <w:pPr>
        <w:pStyle w:val="a5"/>
        <w:jc w:val="center"/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</w:pPr>
      <w:r w:rsidRPr="009D4C27"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  <w:t>СОЛНЦЕВСКОГО РАЙОНА КУРСКОЙ ОБЛАСТИ</w:t>
      </w:r>
    </w:p>
    <w:p w:rsidR="009D4C27" w:rsidRPr="009D4C27" w:rsidRDefault="009D4C27" w:rsidP="009D4C27">
      <w:pPr>
        <w:pStyle w:val="a5"/>
        <w:jc w:val="center"/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</w:pPr>
    </w:p>
    <w:p w:rsidR="009D4C27" w:rsidRPr="009D4C27" w:rsidRDefault="009D4C27" w:rsidP="009D4C27">
      <w:pPr>
        <w:pStyle w:val="a5"/>
        <w:jc w:val="center"/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</w:pPr>
      <w:r w:rsidRPr="009D4C27"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  <w:t>ПОСТАНОВЛЕНИЕ</w:t>
      </w:r>
    </w:p>
    <w:p w:rsidR="009D4C27" w:rsidRPr="009D4C27" w:rsidRDefault="00CD1706" w:rsidP="009D4C27">
      <w:pPr>
        <w:pStyle w:val="a5"/>
        <w:jc w:val="center"/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  <w:t xml:space="preserve">от  22 марта </w:t>
      </w:r>
      <w:r w:rsidR="009D4C27"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  <w:t xml:space="preserve"> 2023 года №</w:t>
      </w:r>
      <w:r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  <w:t>16</w:t>
      </w:r>
      <w:r w:rsidR="009D4C27"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  <w:t xml:space="preserve">   </w:t>
      </w:r>
    </w:p>
    <w:p w:rsidR="00C96FAF" w:rsidRPr="00EE738B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Pr="00EE738B" w:rsidRDefault="00C96FAF">
      <w:pPr>
        <w:tabs>
          <w:tab w:val="left" w:pos="142"/>
        </w:tabs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38B" w:rsidRPr="009D4C27" w:rsidRDefault="00EE738B" w:rsidP="00EE738B">
      <w:pPr>
        <w:tabs>
          <w:tab w:val="left" w:pos="142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9D4C2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Об утверждении Порядка сноса, восстановления и защиты зеленых насаждений на территории муниципального образования </w:t>
      </w:r>
    </w:p>
    <w:p w:rsidR="00C96FAF" w:rsidRPr="009D4C27" w:rsidRDefault="00EE738B" w:rsidP="00EE738B">
      <w:pPr>
        <w:tabs>
          <w:tab w:val="left" w:pos="142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9D4C27">
        <w:rPr>
          <w:rFonts w:ascii="Arial" w:eastAsia="Times New Roman" w:hAnsi="Arial" w:cs="Arial"/>
          <w:b/>
          <w:color w:val="000000"/>
          <w:sz w:val="32"/>
          <w:szCs w:val="32"/>
        </w:rPr>
        <w:t>«</w:t>
      </w:r>
      <w:r w:rsidR="009D4C27">
        <w:rPr>
          <w:rFonts w:ascii="Arial" w:eastAsia="Times New Roman" w:hAnsi="Arial" w:cs="Arial"/>
          <w:b/>
          <w:color w:val="000000"/>
          <w:sz w:val="32"/>
          <w:szCs w:val="32"/>
        </w:rPr>
        <w:t>Старолещинский</w:t>
      </w:r>
      <w:r w:rsidRPr="009D4C2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сельсовет» </w:t>
      </w:r>
      <w:r w:rsidR="009D4C27">
        <w:rPr>
          <w:rFonts w:ascii="Arial" w:eastAsia="Times New Roman" w:hAnsi="Arial" w:cs="Arial"/>
          <w:b/>
          <w:color w:val="000000"/>
          <w:sz w:val="32"/>
          <w:szCs w:val="32"/>
        </w:rPr>
        <w:t>Солнцевского</w:t>
      </w:r>
      <w:r w:rsidRPr="009D4C2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EE738B" w:rsidRPr="009D4C27" w:rsidRDefault="00EE738B" w:rsidP="00EE738B">
      <w:pPr>
        <w:tabs>
          <w:tab w:val="left" w:pos="142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EE738B" w:rsidRPr="00EE738B" w:rsidRDefault="00EE738B" w:rsidP="00EE738B">
      <w:pPr>
        <w:tabs>
          <w:tab w:val="left" w:pos="142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6FAF" w:rsidRPr="009D4C27" w:rsidRDefault="001E4C73" w:rsidP="009D4C2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Градостроительным кодексом РФ, А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ция Старолещинского сельсовета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proofErr w:type="gramStart"/>
      <w:r w:rsidR="009D4C27">
        <w:rPr>
          <w:rFonts w:ascii="Times New Roman" w:hAnsi="Times New Roman" w:cs="Times New Roman"/>
          <w:sz w:val="24"/>
          <w:szCs w:val="24"/>
        </w:rPr>
        <w:t xml:space="preserve">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остановляет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6FAF" w:rsidRPr="00EE738B" w:rsidRDefault="001E4C7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 Утвердить Порядок сноса, восстановления и защиты зеленых насаждений </w:t>
      </w:r>
      <w:proofErr w:type="gramStart"/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 муниципального образования «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Старолещинский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области, </w:t>
      </w:r>
      <w:proofErr w:type="gramStart"/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№1.</w:t>
      </w:r>
    </w:p>
    <w:p w:rsidR="00C96FAF" w:rsidRPr="00EE738B" w:rsidRDefault="001E4C7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 Обнародовать настоящее постановление на информационном стенде администрации и разместить на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официальном сайте 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Старолещинский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C96FAF" w:rsidRPr="00EE738B" w:rsidRDefault="001E4C7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 Настоящее постановление вступает в силу с момента его официального обнародования.</w:t>
      </w:r>
    </w:p>
    <w:p w:rsidR="00C96FAF" w:rsidRDefault="001E4C7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4. </w:t>
      </w:r>
      <w:proofErr w:type="gramStart"/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E738B" w:rsidRDefault="00EE738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38B" w:rsidRPr="00EE738B" w:rsidRDefault="00EE738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C96FA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1E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Старолещинского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C96FAF" w:rsidRPr="00EE738B" w:rsidRDefault="009D4C27" w:rsidP="004D70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В.В.Воробьева</w:t>
      </w:r>
    </w:p>
    <w:p w:rsidR="00C96FAF" w:rsidRPr="00EE738B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738B" w:rsidRDefault="00EE738B" w:rsidP="009D4C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38B" w:rsidRDefault="00EE73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38B" w:rsidRDefault="00EE73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4C27" w:rsidRDefault="009D4C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4C27" w:rsidRDefault="009D4C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4C27" w:rsidRDefault="009D4C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C96FAF" w:rsidRPr="00EE738B" w:rsidRDefault="009D4C27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0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Старолещинск</w:t>
      </w:r>
      <w:r w:rsidR="00AE0F7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  <w:r w:rsidR="00AE0F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</w:p>
    <w:p w:rsidR="00C96FAF" w:rsidRPr="00EE738B" w:rsidRDefault="00C96FA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800000"/>
          <w:sz w:val="24"/>
          <w:szCs w:val="24"/>
        </w:rPr>
      </w:pPr>
    </w:p>
    <w:p w:rsidR="00C96FAF" w:rsidRPr="00EE738B" w:rsidRDefault="001E4C7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CD1706">
        <w:rPr>
          <w:rFonts w:ascii="Times New Roman" w:eastAsia="Times New Roman" w:hAnsi="Times New Roman" w:cs="Times New Roman"/>
          <w:color w:val="000000"/>
          <w:sz w:val="24"/>
          <w:szCs w:val="24"/>
        </w:rPr>
        <w:t>22.03.2023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CD1706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C96FAF" w:rsidRPr="00EE738B" w:rsidRDefault="00C96FAF">
      <w:pPr>
        <w:spacing w:after="0" w:line="240" w:lineRule="exact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сноса и восстановления зеленых насаждений на территории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Старолещинский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C96FAF" w:rsidRPr="00EE738B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 xml:space="preserve">1.1. </w:t>
      </w:r>
      <w:proofErr w:type="gramStart"/>
      <w:r w:rsidRPr="00EE738B">
        <w:rPr>
          <w:rFonts w:ascii="Times New Roman" w:eastAsia="Times New Roman" w:hAnsi="Times New Roman" w:cs="Times New Roman"/>
          <w:sz w:val="24"/>
          <w:szCs w:val="24"/>
        </w:rPr>
        <w:t>Настоящий Порядок разработан в соответствии с Градостроительным кодексом РФ, Земельным кодексом РФ,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РФ», с целью сохранения благоприятной окружающей среды, повышения ответственности за сохранностью зеленых насаждений, предотвращения несанкционированной вырубки зеленых насаждений, своевременного восстановления насаждений в местах их сноса, повреждения или</w:t>
      </w:r>
      <w:proofErr w:type="gramEnd"/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уничтожения.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 xml:space="preserve">1.2. Настоящий Порядок устанавливает единую схему согласования работ по сносу зеленых насаждений, оформления разрешений на снос, порядок расчета восстановительной стоимости и проведения восстановительного озеленения на территории 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Старолещинский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1.3 Настоящий Порядок регулирует правоотношения между органами местного самоуправления, юридическими, физическими лицами по вопросам сохранения и восстановления зеленых насаждений и лесов нелесного фонда и направлен на повышение ответственности за сохранность зеленых насаждений, описывает порядок исчисления размера ущерба и убытков, связанных с порчей (утратой) зеленых насаждений, а также порядок их возмещения</w:t>
      </w:r>
      <w:r w:rsidRPr="00EE738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Настоящий Порядок не распространяется на отношения, связанные с использованием, охраной и воспроизводством зеленых насаждений в границах особо охраняемых природных территорий, земель лесного фонда, а также на земельных участках, представленных в частную собственность.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1.4. Физические лица, должностные лица и хозяйствующие субъекты обязаны осуществлять меры по сохранению зеленых насаждений, не допускать незаконных действий или бездействия, способных привести к повреждению или уничтожению зеленых насаждений.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Собственники, владельцы, пользователи земельных участков, на которых расположены зеленые насаждения, обязаны осуществлять </w:t>
      </w:r>
      <w:proofErr w:type="gramStart"/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состоянием, обеспечивать удовлетворительное состояние и нормальное развитие зеленых насаждений, осуществлять своевременную санитарную обрезку и вырубку, а также соблюдать требования пожарной безопасности.</w:t>
      </w:r>
    </w:p>
    <w:p w:rsidR="00C96FAF" w:rsidRPr="00EE738B" w:rsidRDefault="001E4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1.5. Хозяйственная и иная деятельность осуществляется с соблюдением требований по защите зеленых насаждений, установленных законодательством Российской Федерации и настоящим </w:t>
      </w:r>
      <w:r w:rsidRPr="00EE738B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Предпроектная</w:t>
      </w:r>
      <w:proofErr w:type="spellEnd"/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проектная документация на организацию строительной, хозяйственной и иной деятельности должна содержать полные и достоверные сведения о состоянии зеленых насаждений, а проектная документация, кроме этого, должна содержать полную оценку воздействия проектируемого объекта на зеленые насаждения.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Использование озелененных территорий и зеленых массивов, несовместимое с обеспечением жизнедеятельности зеленых насаждений, не допускается.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1.6. В настоящем Порядке используются следующие основные понятия: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зеленые насаждения - древесно-кустарниковая и травянистая растительность естественного и искусственного происхождения;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E738B">
        <w:rPr>
          <w:rFonts w:ascii="Times New Roman" w:eastAsia="Times New Roman" w:hAnsi="Times New Roman" w:cs="Times New Roman"/>
          <w:sz w:val="24"/>
          <w:szCs w:val="24"/>
        </w:rPr>
        <w:t>кронирование</w:t>
      </w:r>
      <w:proofErr w:type="spellEnd"/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- обрезка деревьев и кустарников с удалением части кроны, с целью формирования кроны, или отдельных ее ветвей;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уничтожение зеленых насаждений - причинение вреда кроне, стволу, корневой системе растений, влекущее прекращение роста и их гибель;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компенсационное озеленение - воспроизводство зеленых насаждений взамен уничтоженных или поврежденных;</w:t>
      </w:r>
    </w:p>
    <w:p w:rsidR="00C96FAF" w:rsidRPr="00EE738B" w:rsidRDefault="001E4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включая расходы на создание и содержание зеленых насаждений;</w:t>
      </w:r>
    </w:p>
    <w:p w:rsidR="00C96FAF" w:rsidRPr="00EE738B" w:rsidRDefault="001E4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аварийное дерево - дерево, которое поражено заболеваниями, влияющими на прочность древесины и корневой системы, а также дерево, угол наклона которого превышает 45 градусов без явных признаков заболевания, угрожающее своим падением или обламыванием отдельных ветвей целостности зданий, сооружений, воздушных линий инженерных коммуникаций, а также жизни и здоровью граждан;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дерево - многолетнее растение с деревянистым стволом диаметром на высоте 1,3 м не менее 5 см, несущими боковыми ветвями и верхушечным побегом;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заросли - деревья и (или) кустарники самосевного и порослевого происхождения, образующие единый сомкнутый полог;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снос зеленых насаждений - правомерное прекращение существования зеленых насаждений, выполняемое с целью их замены либо на основании необходимости ведения ремонтных или строительных работ на объектах хозяйства, произведенное на основании выданного разрешения;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санитарная обрезка - удаление больных, усыхающих, сухих и поврежденных ветвей, создающих аварийные ситуации (лежащих на линиях электропередачи, газовых трубах, разрушающих кровлю зданий, создающих угрозу безопасности дорожного движения);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 xml:space="preserve">санитарная рубка - это рубка, проводимая с целью улучшения санитарного состояния насаждений, </w:t>
      </w:r>
      <w:proofErr w:type="gramStart"/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</w:t>
      </w:r>
      <w:proofErr w:type="gramEnd"/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которой вырубают сухостойные, усыхающие, пораженные болезнями, заселенные вредителями, а также другие поврежденные деревья;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1.7. Деятельность по развитию зеленых насаждений осуществляется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принципах: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защиты зеленых насаждений;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рационального использования зеленых насаждений и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обязательного восстановления в случаях повреждения, уничтожения,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сноса;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комплексности мероприятий по оформлению разрешительной документации на снос и восстановление зеленых насаждений.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1.8. 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соблюдать требования градостроительных регламентов, а также договоров землепользования, устанавливающих порядок содержания и учета зеленых насаждений.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 xml:space="preserve">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</w:t>
      </w: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осуществлять мероприятия по предотвращению уничтожения и повреждения зеленых насаждений, защите зеленых насаждений, охране почвенного слоя, санитарной очистке озелененных территорий от отходов.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1.9. Вырубка,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Порядком на основании разрешения, выдаваемого после возмещения вреда в денежной форме за счет средств заявителя. Вырубка без разрешения не допускается, кроме случаев, связанных с ликвидацией последствий аварийных и чрезвычайных ситуаций.</w:t>
      </w: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081" w:rsidRPr="00EE738B" w:rsidRDefault="004D7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2. Порядок вырубки зеленых насаждений</w:t>
      </w:r>
    </w:p>
    <w:p w:rsidR="00C96FAF" w:rsidRPr="00EE738B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2.1. Вырубка зеленых насаждений при соблюдении требований настоящего Порядка может быть разрешена в случаях:</w:t>
      </w:r>
    </w:p>
    <w:p w:rsidR="00C96FAF" w:rsidRPr="00EE738B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1) вырубки зеленых насаждений при реализации проекта, предусмотренного градостроительной документацией, утвержденного в установленном порядке;</w:t>
      </w:r>
    </w:p>
    <w:p w:rsidR="00C96FAF" w:rsidRPr="00EE738B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2) проведения санитарных рубок (в том числе удаление аварийных, больных деревьев и кустарников);</w:t>
      </w:r>
    </w:p>
    <w:p w:rsidR="00C96FAF" w:rsidRPr="00EE738B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3) ликвидации аварийных и иных чрезвычайных ситуаций, в том числе на подземных коммуникациях и капитальных инженерных сооружениях;</w:t>
      </w:r>
    </w:p>
    <w:p w:rsidR="00C96FAF" w:rsidRPr="00EE738B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4) обеспечение надежности и безопасности функционирования подземных и наземных инженерных сетей и коммуникаций;</w:t>
      </w:r>
    </w:p>
    <w:p w:rsidR="00C96FAF" w:rsidRPr="00EE738B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5) восстановления нормативного светового режима в жилых и нежилых помещениях, затеняемых деревьями, высаженными с нарушением санитарных норм и правил и произвольно произрастающими зелеными насаждениями, по предписанию органов государственного санитарно- эпидемиологического надзора;</w:t>
      </w:r>
    </w:p>
    <w:p w:rsidR="00C96FAF" w:rsidRPr="00EE738B" w:rsidRDefault="001E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6)снос деревьев и кустарников, произрастающих в охранных зонах инженерных сетей и коммуникаций;</w:t>
      </w:r>
    </w:p>
    <w:p w:rsidR="00C96FAF" w:rsidRPr="00EE738B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7) при сносе зеленых насаждений, высаженных с нарушением действующих норм (требования п. 4.12 СНиП 2.07.01-89);</w:t>
      </w:r>
    </w:p>
    <w:p w:rsidR="00C96FAF" w:rsidRPr="00EE738B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8) при строительстве или ремонте учреждений здравоохранения, образования, культуры, спорта.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 xml:space="preserve">2.2. Порядок осуществления вырубки зеленых насаждений на территории 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Старолещинский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устанавливается настоящим Порядком и иными нормативными правовыми актами администрации 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Старолещинский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(далее - Администрация).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2.3. Вырубка деревьев и кустарников производится на основании специального разрешения - Порубочного билета (приложение №2).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2.4. Порубочный билет выдается Администрацией в порядке, установленном Администрацией.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 xml:space="preserve">2.5. При ликвидации аварийных и иных чрезвычайных </w:t>
      </w:r>
      <w:proofErr w:type="gramStart"/>
      <w:r w:rsidRPr="00EE738B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proofErr w:type="gramEnd"/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 подземных коммуникациях и капитальных инженерных сооружениях, а также вырубке аварийных деревьев, кустарников, допускается экстренная (срочная) вырубка до получения соответствующего разрешения - Порубочного билета. Экстренная (срочная) вырубка обязательно оформляется отдельным актом о признании вырубаемых деревьев и кустарников аварийных и (или) представляющих угрозу жизни и здоровью физических лиц, с проведением </w:t>
      </w:r>
      <w:proofErr w:type="spellStart"/>
      <w:r w:rsidRPr="00EE738B">
        <w:rPr>
          <w:rFonts w:ascii="Times New Roman" w:eastAsia="Times New Roman" w:hAnsi="Times New Roman" w:cs="Times New Roman"/>
          <w:sz w:val="24"/>
          <w:szCs w:val="24"/>
        </w:rPr>
        <w:t>фотофиксации</w:t>
      </w:r>
      <w:proofErr w:type="spellEnd"/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факта, с участием представителей Администрации и организации, производящей указанную вырубку.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Документы по экстренной (срочной) вырубке деревьев и кустарников в этот же день или, в случае проведения вырубки в выходной или праздничный день, в ближайший рабочий день, предоставляются в Администрацию для отдельного учета и проверки обоснованности экстренной (срочной) вырубки деревьев и кустарников.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2.6. На основании заявления лица, планирующего осуществить вырубку зеленых насаждений, и представленных в соответствии с установленным порядком необходимых документов, комиссия производит обследование и составляет Акт обследования зеленых насаждений отобранных к вырубке (приложение № 3).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2.7. Оплата восстановительной стоимости за вырубку зеленых насаждений, подлежащих вырубке, в установленных настоящим Порядком случаях производится лицом, получающим Порубочный билет, до его выдачи в размере, определенном в соответствии с Расчетом восстановительной стоимости зеленых насаждений (приложение № 5).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 xml:space="preserve">2.8. Разрешение на вырубку или </w:t>
      </w:r>
      <w:proofErr w:type="spellStart"/>
      <w:r w:rsidRPr="00EE738B">
        <w:rPr>
          <w:rFonts w:ascii="Times New Roman" w:eastAsia="Times New Roman" w:hAnsi="Times New Roman" w:cs="Times New Roman"/>
          <w:sz w:val="24"/>
          <w:szCs w:val="24"/>
        </w:rPr>
        <w:t>кронирование</w:t>
      </w:r>
      <w:proofErr w:type="spellEnd"/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аварийных, сухостойных деревьев, санитарных рубок и реконструкций зеленых насаждений на трассах теплоснабжения, водоснабжения, канализации, электроснабжения выдается на основании Акта, удостоверяющего необходимость вырубки в отдельных случаях в соответствии с п. 2-8 части 2.1. статьи 2 без оплаты восстановительной стоимости.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2.9. Настоящее Порядок не распространяется на владельцев земельных участков осуществляющих вырубку дерева (деревьев) и кустарников плодовых, ягодных и декоративных пород в результате осуществления ими хозяйственной деятельности на указанных земельных участках.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2.10. Несанкционированной рубкой или уничтожением зеленых насаждений признаются: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уничтожение или повреждение деревьев и кустарников в результате поджога или небрежного обращения с огнем;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 xml:space="preserve"> повреждение растущих деревьев и кустарников до степени прекращения роста;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 xml:space="preserve"> повреждение деревьев и кустарников сточными водами, химическими веществами, отходами и тому подобными;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самовольная вырубка сухостойных деревьев;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повреждение, уничтожение зеленых насаждений определяются на основании акта освидетельствования поврежденных зеленых насаждений.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Вред, причиняемый повреждением или уничтожением зеленых насаждений, подлежит возмещению в порядке, предусмотренном действующим законодательством.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2.11. Вырубка зеленых насаждений производится силами или за счет заявителя.</w:t>
      </w: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3. Компенсационная стоимость зеленых насаждений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3.1. Средства, составляющие компенсационную стоимость зеленых насаждений, выплачиваются при уничтожении и повреждении зеленых насаждений, за исключением случаев, предусмотренных пунктами 2-8 части 2.1. статьи 2 настоящего Порядка.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3.2. Средства, составляющие компенсационную стоимость зеленых насаждений, выплачиваются физическими или юридическими лицами, индивидуальными предпринимателями, по вине которых произошло уничтожение или повреждение зеленых насаждений.</w:t>
      </w:r>
    </w:p>
    <w:p w:rsidR="00C96FAF" w:rsidRPr="00EE738B" w:rsidRDefault="001E4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3.3 Размер и порядок оплаты средств, составляющих восстановительную стоимость, определяется согласно «Методике определения восстановительнойстоимости зеленых насаждений в случае их вынужденного сноса или повреждения» и не может быть меньше цены, которая необходима для восстановления зеленых насаждений в полном объеме в рамках проведения восстановительного озеленения.</w:t>
      </w:r>
    </w:p>
    <w:p w:rsidR="00C96FAF" w:rsidRPr="00EE738B" w:rsidRDefault="001E4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3.4 Оплата восстановительнойстоимости не освобождает физических или юридических лиц, индивидуальных предпринимателей от проведения благоустройства и озеленения территорий после окончания строительства, реконструкции, проведения ремонтных и других работ.</w:t>
      </w: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4. Оформление разрешений на снос зеленых насаждений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 xml:space="preserve">4.1. С целью получения разрешения на снос зеленых насаждений на определенной территории юридическое или физическое лицо и индивидуальные предприниматели (далее - </w:t>
      </w:r>
      <w:r w:rsidRPr="00EE73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Заявитель) при производстве работ по новому строительству, реконструкции существующих объектов, размещении иных объектов на территории 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Старолещинский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r w:rsidRPr="00EE738B">
        <w:rPr>
          <w:rFonts w:ascii="Times New Roman" w:eastAsia="Times New Roman" w:hAnsi="Times New Roman" w:cs="Times New Roman"/>
          <w:sz w:val="24"/>
          <w:szCs w:val="24"/>
        </w:rPr>
        <w:t>представляет в администрацию:</w:t>
      </w:r>
    </w:p>
    <w:p w:rsidR="00C96FAF" w:rsidRPr="00EE738B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- заявление на получение разрешения на снос зеленых насаждений на имя главы с указанием причин сноса;</w:t>
      </w:r>
    </w:p>
    <w:p w:rsidR="00C96FAF" w:rsidRPr="00EE738B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- копии постановления о предоставлении заявителю земельного участка, на котором предполагается проведение указанных работ, либо иных документов, свидетельствующих о выделении участка;</w:t>
      </w:r>
    </w:p>
    <w:p w:rsidR="00C96FAF" w:rsidRPr="00EE738B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- договора аренды земельного участка, согласованного с органами местного самоуправления, осуществляющими полномочия в области градостроительной деятельности;</w:t>
      </w:r>
    </w:p>
    <w:p w:rsidR="00C96FAF" w:rsidRPr="00EE738B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- в приеме заявки отказывается, если отсутствуют либо к ней не приложены какие-либо из обязательных сведений или документов.</w:t>
      </w:r>
    </w:p>
    <w:p w:rsidR="00C96FAF" w:rsidRPr="00EE738B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- раздел «благоустройство» проекта строительства и реконструкции (при наличии).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4.2. При удалении аварийных, больных деревьев и кустарников, ликвидации аварийных ситуаций, обеспечение надежности и безопасности функционирования, подземных и наземных инженерных сетей и коммуникаций «Заявитель» представляет:</w:t>
      </w:r>
    </w:p>
    <w:p w:rsidR="00C96FAF" w:rsidRPr="00EE738B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- заявление на получение разрешения на снос зеленых насаждений на имя главы с указанием причин сноса;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4.3. К заявлению о сносе зелёных насаждений с целью восстановления уровня освещённости помещений, соответствующего нормативам, предоставляется предписание органа государственного санитарно-эпидемиологического надзора о нарушении светового режима.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4.4. Обследование зелёных насаждений, подлежащих сносу, и рассмотрение вопроса об их сносе производятся комиссией по обследованию зелёных насаждений (далее комиссия) на основании полученных документов и в присутствии Заявителя в течение 30 календарных дней с момента подачи заявления.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4.5. По результатам обследования составляется Акт обследования зелёных насаждений с указанием количества зелёных насаждений, подлежащих сносу, их породы, возраста, состояния, а при производстве работ, указанных в п.1 части 2.1 статьи 2, размера восстановительной стоимости, рассчитанной согласно «Методике определения восстановительной стоимости зеленых насаждений в случае их вынужденного сноса или повреждения».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4.6. При ликвидации аварийных ситуаций на объектах инженерных сетей и других объектах, требующих безотлагательного проведения ремонтных работ, снос зелёных насаждений допускается без предварительного оформления разрешительных документов с последующим их оформлением в трёхдневный срок по факту сноса производителем работ.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4.7. Основанием для отказа в выдаче разрешительного документа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на снос зелёных насаждений являются:</w:t>
      </w:r>
    </w:p>
    <w:p w:rsidR="00C96FAF" w:rsidRPr="00EE738B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1) несоответствие определённых настоящим Порядка документов требованиям действующего законодательства либо их не предоставление;</w:t>
      </w:r>
    </w:p>
    <w:p w:rsidR="00C96FAF" w:rsidRPr="00EE738B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2) расположенность зелёных насаждений в границах территорий, указанных в части 1.3 статьи 1;</w:t>
      </w:r>
    </w:p>
    <w:p w:rsidR="00C96FAF" w:rsidRPr="00EE738B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3) не предоставление документа (квитанции, платёжного поручения), подтверждающего перечисление в бюджет восстановительной стоимости (при производстве работ, указанных в п.1 части 2.1. статьи 2);</w:t>
      </w:r>
    </w:p>
    <w:p w:rsidR="00C96FAF" w:rsidRPr="00EE738B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4) отсутствие обоснованности сноса.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4.8. Уведомление об отказе в выдаче разрешительного документа на снос зелёного насаждения направляется заявителю в письменном виде с указанием причин отказа в течение 30 календарных дней с момента подачи заявления.</w:t>
      </w: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5. Восстановительное озеленение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5.1. Проведение восстановительного озеленения является обязательным во всех случаях гибели или уничтожения зеленых насаждений.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5.2 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5.3. В случае противоправного уничтожения или повреждения зеленых насаждений восстановительное озеленение проводится в том же объеме и теми же или более ценными породами.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5.4. В случае противоправного уничтожения или повреждения зелёных насаждений виновное лицо привлекается к административной ответственности в соответствии с действующим законодательством, при этом наложение административного взыскания не освобождает виновного лица от обязанности перечисления в бюджет муниципального образования восстановительной стоимости за снос зелёного насаждения.</w:t>
      </w: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081" w:rsidRPr="00EE738B" w:rsidRDefault="004D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081" w:rsidRPr="00EE738B" w:rsidRDefault="004D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C96FAF" w:rsidRPr="00EE738B" w:rsidRDefault="00AE0F78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Старолещинского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от </w:t>
      </w:r>
      <w:r w:rsidR="00CD17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22.03.2023</w:t>
      </w: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г. №</w:t>
      </w:r>
      <w:r w:rsidR="00CD17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16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 ОБРАЗОВАНИЕ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Старолещинский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C96FAF" w:rsidRPr="00EE738B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</w:p>
    <w:p w:rsidR="00C96FAF" w:rsidRPr="00EE738B" w:rsidRDefault="001E4C7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ПОРУБОЧНЫЙ БИЛЕТ № ________</w:t>
      </w:r>
    </w:p>
    <w:p w:rsidR="00C96FAF" w:rsidRPr="00EE738B" w:rsidRDefault="001E4C7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"___" _________ 20__ г.                                                                      </w:t>
      </w:r>
    </w:p>
    <w:p w:rsidR="00C96FAF" w:rsidRPr="00EE738B" w:rsidRDefault="00C96FA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основании _________________________________________________________________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 вырубкой деревьев и кустарников, разрушением почвенного покрова, в т.ч. газонов (ненужное зачеркнуть), согласно прилагаемым документам (топографическому </w:t>
      </w:r>
      <w:proofErr w:type="spellStart"/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дендроплану</w:t>
      </w:r>
      <w:proofErr w:type="spellEnd"/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перечетной</w:t>
      </w:r>
      <w:proofErr w:type="spellEnd"/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ведомости и акту обследования состояния древесно-кустарниковой растительности, напочвенного покрова и плодородного слоя земли на территории:</w:t>
      </w:r>
      <w:proofErr w:type="gramEnd"/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разрешить: _______________________________________________________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вырубить _____________ шт. деревьев _____________, шт. кустарников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_________________________________________________________________,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нарушить ____________ кв. м напочвенного покрова (в т.ч. газонов).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Немедленно вывезти на полигон срубленную древесину и порубочные остатки. По окончании строительства или ремонта необходимо благоустроить и озеленить территорию согласно проекту.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Перед началом строительства обеспечить сбор и складирование растительного грунта для последующего озеленения в соответствии с требованиями ГОСТ 17.4.3.02-85 «Требования к охране природного слоя почвы при производстве земляных работ».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Огородить защитными коробами сохраняемые деревья до начала строительных работ.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Срок действия билета _________________________________________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Примечание. При невыполнении работы в указанные сроки документы подлежат переоформлению.</w:t>
      </w: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1E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Старолещинского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C96FAF" w:rsidRDefault="009D4C27" w:rsidP="004D7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0F78">
        <w:rPr>
          <w:rFonts w:ascii="Times New Roman" w:eastAsia="Times New Roman" w:hAnsi="Times New Roman" w:cs="Times New Roman"/>
          <w:color w:val="000000"/>
          <w:sz w:val="24"/>
          <w:szCs w:val="24"/>
        </w:rPr>
        <w:t>В.В.Воробьева</w:t>
      </w:r>
    </w:p>
    <w:p w:rsidR="00EE738B" w:rsidRDefault="00EE738B" w:rsidP="004D7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38B" w:rsidRDefault="00EE738B" w:rsidP="004D7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38B" w:rsidRDefault="00EE738B" w:rsidP="004D7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38B" w:rsidRDefault="00EE738B" w:rsidP="004D7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C96FAF" w:rsidP="00AE0F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C96FAF" w:rsidRPr="00EE738B" w:rsidRDefault="00AE0F78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Старолещинск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сельсовета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</w:p>
    <w:p w:rsidR="00C96FAF" w:rsidRPr="00CD1706" w:rsidRDefault="001E4C73" w:rsidP="00CD17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CD1706">
        <w:rPr>
          <w:rFonts w:ascii="Times New Roman" w:eastAsia="Times New Roman" w:hAnsi="Times New Roman" w:cs="Times New Roman"/>
          <w:color w:val="000000"/>
          <w:sz w:val="24"/>
          <w:szCs w:val="24"/>
        </w:rPr>
        <w:t>22.03.2023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CD1706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обследования зеленых насаждений</w:t>
      </w:r>
    </w:p>
    <w:p w:rsidR="00C96FAF" w:rsidRPr="00EE738B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"___" _________ 20__ г.                       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:rsidR="00C96FAF" w:rsidRPr="00EE738B" w:rsidRDefault="001E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9D4C27">
        <w:rPr>
          <w:rFonts w:ascii="Times New Roman" w:eastAsia="Times New Roman" w:hAnsi="Times New Roman" w:cs="Times New Roman"/>
          <w:sz w:val="24"/>
          <w:szCs w:val="24"/>
        </w:rPr>
        <w:t>Старолещинского</w:t>
      </w: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9D4C27">
        <w:rPr>
          <w:rFonts w:ascii="Times New Roman" w:eastAsia="Times New Roman" w:hAnsi="Times New Roman" w:cs="Times New Roman"/>
          <w:sz w:val="24"/>
          <w:szCs w:val="24"/>
        </w:rPr>
        <w:t>Солнцевского</w:t>
      </w: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района,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C96FAF" w:rsidRPr="00EE738B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Специалист администрации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Старолещинского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EE738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О присутствии _______________________________________________________________________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(Ф.И.О. заинтересованного в сносе лица - «Заявитель»)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96FAF" w:rsidRPr="00EE738B" w:rsidRDefault="001E4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Провела обследование зеленых насаждений, расположенных по адресу: _______________________________________________________________________, на основании полученного заявления от « __» _____ 20__    г. № ___ и Порядка сноса и восстановления зеленых насаждений на территории 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Старолещинский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На основании обследования комиссия</w:t>
      </w: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УСТАНОВИЛА: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(описание объекта с указанием качественных и количественных характеристик зеленых насаждений)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lastRenderedPageBreak/>
        <w:t>Комиссией принято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РЕШЕНИЕ: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 Разрешить снос зеленых насаждений без выплаты восстановительной стоимости:</w:t>
      </w: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1" w:type="dxa"/>
        <w:tblInd w:w="-133" w:type="dxa"/>
        <w:tblLayout w:type="fixed"/>
        <w:tblLook w:val="04A0"/>
      </w:tblPr>
      <w:tblGrid>
        <w:gridCol w:w="1668"/>
        <w:gridCol w:w="1842"/>
        <w:gridCol w:w="1701"/>
        <w:gridCol w:w="1701"/>
        <w:gridCol w:w="2699"/>
      </w:tblGrid>
      <w:tr w:rsidR="00C96FAF" w:rsidRPr="00EE73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(лет)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</w:t>
            </w:r>
            <w:proofErr w:type="gramStart"/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FAF" w:rsidRPr="00EE73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FAF" w:rsidRPr="00EE73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FAF" w:rsidRPr="00EE73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Разрешить снос зеленых насаждений с выплатой восстановительной стоимости в размере:</w:t>
      </w:r>
    </w:p>
    <w:tbl>
      <w:tblPr>
        <w:tblW w:w="10313" w:type="dxa"/>
        <w:tblInd w:w="-659" w:type="dxa"/>
        <w:tblLayout w:type="fixed"/>
        <w:tblLook w:val="04A0"/>
      </w:tblPr>
      <w:tblGrid>
        <w:gridCol w:w="1223"/>
        <w:gridCol w:w="832"/>
        <w:gridCol w:w="1045"/>
        <w:gridCol w:w="1344"/>
        <w:gridCol w:w="1195"/>
        <w:gridCol w:w="2239"/>
        <w:gridCol w:w="2435"/>
      </w:tblGrid>
      <w:tr w:rsidR="00C96FAF" w:rsidRPr="00EE738B">
        <w:trPr>
          <w:trHeight w:val="186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(лет)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</w:t>
            </w:r>
            <w:proofErr w:type="gramStart"/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Компенсационная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за единицу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Компенсационная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всего (руб.)</w:t>
            </w:r>
          </w:p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FAF" w:rsidRPr="00EE738B">
        <w:trPr>
          <w:trHeight w:val="296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FAF" w:rsidRPr="00EE738B">
        <w:trPr>
          <w:trHeight w:val="31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FAF" w:rsidRPr="00EE738B">
        <w:trPr>
          <w:trHeight w:val="31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Расчет восстановительной стоимости произведен на основании Методики расчета восстановительной стоимости зеленых насаждений и исчисления размера ущерба при незаконных рубках, повреждении, уничтожении зеленых насаждений на  территории 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Старолещинский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C96FAF" w:rsidRPr="00EE738B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подпись «Заявителя»</w:t>
      </w: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И отказать в сносе зеленых насаждений:</w:t>
      </w:r>
    </w:p>
    <w:tbl>
      <w:tblPr>
        <w:tblW w:w="9611" w:type="dxa"/>
        <w:tblInd w:w="-133" w:type="dxa"/>
        <w:tblLayout w:type="fixed"/>
        <w:tblLook w:val="04A0"/>
      </w:tblPr>
      <w:tblGrid>
        <w:gridCol w:w="1668"/>
        <w:gridCol w:w="1842"/>
        <w:gridCol w:w="1701"/>
        <w:gridCol w:w="1701"/>
        <w:gridCol w:w="2699"/>
      </w:tblGrid>
      <w:tr w:rsidR="00C96FAF" w:rsidRPr="00EE73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(лет)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</w:t>
            </w:r>
            <w:proofErr w:type="gramStart"/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FAF" w:rsidRPr="00EE73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FAF" w:rsidRPr="00EE73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FAF" w:rsidRPr="00EE73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Обоснование отказа: _______________________________________________________________________</w:t>
      </w: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9D4C27">
        <w:rPr>
          <w:rFonts w:ascii="Times New Roman" w:eastAsia="Times New Roman" w:hAnsi="Times New Roman" w:cs="Times New Roman"/>
          <w:sz w:val="24"/>
          <w:szCs w:val="24"/>
        </w:rPr>
        <w:t>Старолещинского</w:t>
      </w: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C96FAF" w:rsidRPr="00EE738B" w:rsidRDefault="009D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Солнцевского</w:t>
      </w:r>
      <w:r w:rsidR="001E4C73" w:rsidRPr="00EE738B">
        <w:rPr>
          <w:rFonts w:ascii="Times New Roman" w:eastAsia="Times New Roman" w:hAnsi="Times New Roman" w:cs="Times New Roman"/>
          <w:sz w:val="24"/>
          <w:szCs w:val="24"/>
        </w:rPr>
        <w:t xml:space="preserve"> района,______________________________________________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Специалист администрации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Старолещинского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C96FAF" w:rsidRPr="00EE738B" w:rsidRDefault="009D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1E4C73" w:rsidRPr="00EE738B">
        <w:rPr>
          <w:rFonts w:ascii="Times New Roman" w:eastAsia="Times New Roman" w:hAnsi="Times New Roman" w:cs="Times New Roman"/>
          <w:sz w:val="24"/>
          <w:szCs w:val="24"/>
        </w:rPr>
        <w:t>,____________________________________________</w:t>
      </w: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«Заявитель» ________________________________________________</w:t>
      </w:r>
    </w:p>
    <w:p w:rsidR="00C96FAF" w:rsidRPr="00EE738B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E738B" w:rsidRDefault="00EE73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E738B" w:rsidRDefault="00EE73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96FAF" w:rsidRPr="00EE738B" w:rsidRDefault="00C96FAF" w:rsidP="00AE0F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4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C96FAF" w:rsidRPr="00EE738B" w:rsidRDefault="00AE0F78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Старолещинского сельсовета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8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CD1706">
        <w:rPr>
          <w:rFonts w:ascii="Times New Roman" w:eastAsia="Times New Roman" w:hAnsi="Times New Roman" w:cs="Times New Roman"/>
          <w:color w:val="000000"/>
          <w:sz w:val="24"/>
          <w:szCs w:val="24"/>
        </w:rPr>
        <w:t>22.03.2023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CD1706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C96FAF" w:rsidRPr="00EE738B" w:rsidRDefault="00C96FA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Комиссия по обследованию зеленых насаждений на территории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Старолещинский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</w:p>
    <w:p w:rsidR="00C96FAF" w:rsidRPr="00EE738B" w:rsidRDefault="009D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C96FAF" w:rsidRPr="00EE738B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Состав комиссии:</w:t>
      </w:r>
    </w:p>
    <w:p w:rsidR="00C96FAF" w:rsidRPr="00EE738B" w:rsidRDefault="001E4C73">
      <w:pPr>
        <w:pStyle w:val="aff0"/>
        <w:numPr>
          <w:ilvl w:val="0"/>
          <w:numId w:val="2"/>
        </w:numPr>
        <w:spacing w:before="0" w:after="35" w:line="126" w:lineRule="atLeast"/>
      </w:pPr>
      <w:r w:rsidRPr="00EE738B">
        <w:rPr>
          <w:color w:val="000000"/>
        </w:rPr>
        <w:t>Глава администрации МО «</w:t>
      </w:r>
      <w:r w:rsidR="009D4C27">
        <w:rPr>
          <w:color w:val="000000"/>
        </w:rPr>
        <w:t>Старолещинский</w:t>
      </w:r>
      <w:r w:rsidRPr="00EE738B">
        <w:rPr>
          <w:color w:val="000000"/>
        </w:rPr>
        <w:t xml:space="preserve"> сельсовет» </w:t>
      </w:r>
      <w:r w:rsidR="009D4C27">
        <w:rPr>
          <w:color w:val="000000"/>
        </w:rPr>
        <w:t>Солнцевского</w:t>
      </w:r>
      <w:r w:rsidRPr="00EE738B">
        <w:rPr>
          <w:color w:val="000000"/>
        </w:rPr>
        <w:t xml:space="preserve"> района Курской области:</w:t>
      </w:r>
    </w:p>
    <w:p w:rsidR="00C96FAF" w:rsidRPr="00EE738B" w:rsidRDefault="001E4C73">
      <w:pPr>
        <w:pStyle w:val="aff0"/>
        <w:spacing w:before="0" w:after="35" w:line="126" w:lineRule="atLeast"/>
        <w:ind w:left="720"/>
      </w:pPr>
      <w:r w:rsidRPr="00EE738B">
        <w:rPr>
          <w:color w:val="000000"/>
        </w:rPr>
        <w:t>_________________________</w:t>
      </w:r>
      <w:r w:rsidRPr="00EE738B">
        <w:t>.</w:t>
      </w:r>
    </w:p>
    <w:p w:rsidR="00C96FAF" w:rsidRPr="00EE738B" w:rsidRDefault="001E4C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Pr="00EE738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МО «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Старолещинский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96FAF" w:rsidRPr="00EE738B" w:rsidRDefault="001E4C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_________________________.</w:t>
      </w:r>
    </w:p>
    <w:p w:rsidR="00C96FAF" w:rsidRPr="00EE738B" w:rsidRDefault="001E4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Заявитель (физическое или юридическое лицо, </w:t>
      </w:r>
      <w:proofErr w:type="gramEnd"/>
    </w:p>
    <w:p w:rsidR="00C96FAF" w:rsidRPr="00EE738B" w:rsidRDefault="001E4C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738B">
        <w:rPr>
          <w:rFonts w:ascii="Times New Roman" w:eastAsia="Times New Roman" w:hAnsi="Times New Roman" w:cs="Times New Roman"/>
          <w:sz w:val="24"/>
          <w:szCs w:val="24"/>
        </w:rPr>
        <w:t>заинтересованное</w:t>
      </w:r>
      <w:proofErr w:type="gramEnd"/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в сносе зеленых насаждений).</w:t>
      </w: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P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5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C96FAF" w:rsidRPr="00EE738B" w:rsidRDefault="00AE0F78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Старолещинск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сельсовета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Курской области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CD1706">
        <w:rPr>
          <w:rFonts w:ascii="Times New Roman" w:eastAsia="Times New Roman" w:hAnsi="Times New Roman" w:cs="Times New Roman"/>
          <w:color w:val="000000"/>
          <w:sz w:val="24"/>
          <w:szCs w:val="24"/>
        </w:rPr>
        <w:t>22.03.2023г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. №</w:t>
      </w:r>
      <w:r w:rsidR="00CD1706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C96FAF" w:rsidRPr="00EE738B" w:rsidRDefault="00C96FA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C96FA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EE738B">
        <w:rPr>
          <w:rFonts w:ascii="Times New Roman" w:eastAsia="Times New Roman" w:hAnsi="Times New Roman" w:cs="Times New Roman"/>
          <w:sz w:val="24"/>
          <w:szCs w:val="24"/>
        </w:rPr>
        <w:t>МЕТОДИКА</w:t>
      </w:r>
    </w:p>
    <w:p w:rsidR="00C96FAF" w:rsidRPr="00EE738B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ОПРЕДЕЛЕНИЯ ВОССТАНОВИТЕЛЬНОЙ СТОИМОСТИ ЗЕЛЕНЫХ</w:t>
      </w:r>
    </w:p>
    <w:p w:rsidR="00C96FAF" w:rsidRPr="00EE738B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НАСАЖДЕНИЙ</w:t>
      </w:r>
      <w:bookmarkEnd w:id="0"/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В СЛУЧАЕ ИХ ВЫНУЖДЕННОГО СНОСА</w:t>
      </w:r>
    </w:p>
    <w:p w:rsidR="00C96FAF" w:rsidRPr="00EE738B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ИЛИ ПОВРЕЖДЕНИЯ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 xml:space="preserve"> 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восстановительной стоимости для различных групп зеленых насаждений представлены в таблицах 1, 2, 3.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 xml:space="preserve">Стоимость одной условной единицы группы зеленых насаждений указана в базовой сумме минимального </w:t>
      </w:r>
      <w:proofErr w:type="gramStart"/>
      <w:r w:rsidRPr="00EE738B">
        <w:rPr>
          <w:rFonts w:ascii="Times New Roman" w:eastAsia="Times New Roman" w:hAnsi="Times New Roman" w:cs="Times New Roman"/>
          <w:sz w:val="24"/>
          <w:szCs w:val="24"/>
        </w:rPr>
        <w:t>размера оплаты труда</w:t>
      </w:r>
      <w:proofErr w:type="gramEnd"/>
      <w:r w:rsidRPr="00EE738B">
        <w:rPr>
          <w:rFonts w:ascii="Times New Roman" w:eastAsia="Times New Roman" w:hAnsi="Times New Roman" w:cs="Times New Roman"/>
          <w:sz w:val="24"/>
          <w:szCs w:val="24"/>
        </w:rPr>
        <w:t>, применяемой для начисления налогов, сборов, штрафов и иных платежей.</w:t>
      </w:r>
    </w:p>
    <w:p w:rsidR="00C96FAF" w:rsidRPr="00EE738B" w:rsidRDefault="00C96FA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FAF" w:rsidRPr="00EE738B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b/>
          <w:sz w:val="24"/>
          <w:szCs w:val="24"/>
        </w:rPr>
        <w:t>Деревья</w:t>
      </w:r>
    </w:p>
    <w:p w:rsidR="00C96FAF" w:rsidRPr="00EE738B" w:rsidRDefault="001E4C7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9620" w:type="dxa"/>
        <w:tblInd w:w="-1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8"/>
        <w:gridCol w:w="954"/>
        <w:gridCol w:w="848"/>
        <w:gridCol w:w="848"/>
        <w:gridCol w:w="1378"/>
        <w:gridCol w:w="1272"/>
        <w:gridCol w:w="1696"/>
        <w:gridCol w:w="1776"/>
      </w:tblGrid>
      <w:tr w:rsidR="00C96FAF" w:rsidRPr="00EE738B">
        <w:trPr>
          <w:trHeight w:val="360"/>
        </w:trPr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штамба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в см </w:t>
            </w:r>
            <w:proofErr w:type="gramStart"/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высоте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1,3 м </w:t>
            </w:r>
          </w:p>
        </w:tc>
        <w:tc>
          <w:tcPr>
            <w:tcW w:w="7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одного дерева в МРОТ                    </w:t>
            </w:r>
          </w:p>
        </w:tc>
      </w:tr>
      <w:tr w:rsidR="00C96FAF" w:rsidRPr="00EE738B">
        <w:trPr>
          <w:trHeight w:val="900"/>
        </w:trPr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кедр,  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пихта,  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сосна  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лиственница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ель (кроме</w:t>
            </w:r>
            <w:proofErr w:type="gramEnd"/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канадской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голубой 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формы)  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груша,   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боярка</w:t>
            </w:r>
            <w:proofErr w:type="spellEnd"/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яблоня,   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черемуха и др.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косточковые  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тополь, клен,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ива и другие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быстрорастущие</w:t>
            </w:r>
          </w:p>
        </w:tc>
      </w:tr>
      <w:tr w:rsidR="00C96FAF" w:rsidRPr="00EE738B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1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71,10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36,19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69,55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22,17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12,20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12,79</w:t>
            </w:r>
          </w:p>
        </w:tc>
      </w:tr>
      <w:tr w:rsidR="00C96FAF" w:rsidRPr="00EE738B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2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75,07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40,31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73,94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26,66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16,30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16,89</w:t>
            </w:r>
          </w:p>
        </w:tc>
      </w:tr>
      <w:tr w:rsidR="00C96FAF" w:rsidRPr="00EE738B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3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79,30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44,44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78,36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31,13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20,40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20,99</w:t>
            </w:r>
          </w:p>
        </w:tc>
      </w:tr>
      <w:tr w:rsidR="00C96FAF" w:rsidRPr="00EE738B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4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83,03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48,56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82,76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35,60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24,50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25,09</w:t>
            </w:r>
          </w:p>
        </w:tc>
      </w:tr>
      <w:tr w:rsidR="00C96FAF" w:rsidRPr="00EE738B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5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90,76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56,59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82,27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40,09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32,48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33,12</w:t>
            </w:r>
          </w:p>
        </w:tc>
      </w:tr>
      <w:tr w:rsidR="00C96FAF" w:rsidRPr="00EE738B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6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24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98,52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64,64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91,57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44,56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40,46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41,12</w:t>
            </w:r>
          </w:p>
        </w:tc>
      </w:tr>
      <w:tr w:rsidR="00C96FAF" w:rsidRPr="00EE738B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7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28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106,25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72,69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95,99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49,03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48,44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49,12</w:t>
            </w:r>
          </w:p>
        </w:tc>
      </w:tr>
      <w:tr w:rsidR="00C96FAF" w:rsidRPr="00EE738B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8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32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118,82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85,75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100,38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53,52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61,40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62,11</w:t>
            </w:r>
          </w:p>
        </w:tc>
      </w:tr>
      <w:tr w:rsidR="00C96FAF" w:rsidRPr="00EE738B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9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36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131,39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98,79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104,80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57,99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74,34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75,10</w:t>
            </w:r>
          </w:p>
        </w:tc>
      </w:tr>
      <w:tr w:rsidR="00C96FAF" w:rsidRPr="00EE738B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137,68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105,17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109,20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62,46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80,74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81,53</w:t>
            </w:r>
          </w:p>
        </w:tc>
      </w:tr>
      <w:tr w:rsidR="00C96FAF" w:rsidRPr="00EE738B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44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143,79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111,68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113,62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66,95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87,13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87,94</w:t>
            </w:r>
          </w:p>
        </w:tc>
      </w:tr>
      <w:tr w:rsidR="00C96FAF" w:rsidRPr="00EE738B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48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150,00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118,13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116,96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71,42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93,54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94,15</w:t>
            </w:r>
          </w:p>
        </w:tc>
      </w:tr>
      <w:tr w:rsidR="00C96FAF" w:rsidRPr="00EE738B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52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156,21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124,59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122,43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75,88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99,92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100,78</w:t>
            </w:r>
          </w:p>
        </w:tc>
      </w:tr>
      <w:tr w:rsidR="00C96FAF" w:rsidRPr="00EE738B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14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56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162,42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131,02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126,85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80,35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106,33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107,19</w:t>
            </w:r>
          </w:p>
        </w:tc>
      </w:tr>
      <w:tr w:rsidR="00C96FAF" w:rsidRPr="00EE738B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15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168,61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137,48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131,24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84,84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112,73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113,62</w:t>
            </w:r>
          </w:p>
        </w:tc>
      </w:tr>
      <w:tr w:rsidR="00C96FAF" w:rsidRPr="00EE738B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174,82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143,94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135,66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89,31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119,12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120,02</w:t>
            </w:r>
          </w:p>
        </w:tc>
      </w:tr>
      <w:tr w:rsidR="00C96FAF" w:rsidRPr="00EE738B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17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181,03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150,37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140,06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93,78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125,52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126,43</w:t>
            </w:r>
          </w:p>
        </w:tc>
      </w:tr>
      <w:tr w:rsidR="00C96FAF" w:rsidRPr="00EE738B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18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187,24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156,83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144,48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98,27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131,91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132,86</w:t>
            </w:r>
          </w:p>
        </w:tc>
      </w:tr>
      <w:tr w:rsidR="00C96FAF" w:rsidRPr="00EE738B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19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193,45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163,26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148,87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102,74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138,31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139,27</w:t>
            </w:r>
          </w:p>
        </w:tc>
      </w:tr>
    </w:tbl>
    <w:p w:rsidR="00C96FAF" w:rsidRPr="00EE738B" w:rsidRDefault="00C96F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b/>
          <w:sz w:val="24"/>
          <w:szCs w:val="24"/>
        </w:rPr>
        <w:t>Кустарники</w:t>
      </w:r>
    </w:p>
    <w:p w:rsidR="00C96FAF" w:rsidRPr="00EE738B" w:rsidRDefault="001E4C7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9620" w:type="dxa"/>
        <w:tblInd w:w="-1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36"/>
        <w:gridCol w:w="1170"/>
        <w:gridCol w:w="3159"/>
        <w:gridCol w:w="4355"/>
      </w:tblGrid>
      <w:tr w:rsidR="00C96FAF" w:rsidRPr="00EE738B">
        <w:trPr>
          <w:trHeight w:val="400"/>
        </w:trPr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посадок,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лет   </w:t>
            </w:r>
          </w:p>
        </w:tc>
        <w:tc>
          <w:tcPr>
            <w:tcW w:w="7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одного кустарника в МРОТ       </w:t>
            </w:r>
          </w:p>
        </w:tc>
      </w:tr>
      <w:tr w:rsidR="00C96FAF" w:rsidRPr="00EE738B"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растущие    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в живых изгородях  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4,35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12,52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5,25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14,29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5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6,14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16,06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7,05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17,82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7,95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19,59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8,86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21,36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9,77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23,13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10,68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24,97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11,56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26,66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12,47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28,43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13,38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30,22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14,29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31,99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15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15,20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33,76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14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16,10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35,52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17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17,01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37,29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18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17,90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39,06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17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19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18,81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40,83 </w:t>
            </w:r>
          </w:p>
        </w:tc>
      </w:tr>
      <w:tr w:rsidR="00C96FAF" w:rsidRPr="00EE738B">
        <w:trPr>
          <w:trHeight w:val="400"/>
        </w:trPr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18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20 и   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более   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19,71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42,59</w:t>
            </w:r>
          </w:p>
        </w:tc>
      </w:tr>
    </w:tbl>
    <w:p w:rsidR="00C96FAF" w:rsidRPr="00EE738B" w:rsidRDefault="00C96F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b/>
          <w:sz w:val="24"/>
          <w:szCs w:val="24"/>
        </w:rPr>
        <w:t>Газоны, цветники</w:t>
      </w:r>
    </w:p>
    <w:p w:rsidR="00C96FAF" w:rsidRPr="00EE738B" w:rsidRDefault="00C96F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таблица 3</w:t>
      </w:r>
    </w:p>
    <w:tbl>
      <w:tblPr>
        <w:tblW w:w="9611" w:type="dxa"/>
        <w:tblInd w:w="-133" w:type="dxa"/>
        <w:tblLayout w:type="fixed"/>
        <w:tblLook w:val="04A0"/>
      </w:tblPr>
      <w:tblGrid>
        <w:gridCol w:w="6487"/>
        <w:gridCol w:w="3124"/>
      </w:tblGrid>
      <w:tr w:rsidR="00C96FAF" w:rsidRPr="00EE738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элементов благоустройства малых форм                              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МРОТ  </w:t>
            </w:r>
          </w:p>
        </w:tc>
      </w:tr>
      <w:tr w:rsidR="00C96FAF" w:rsidRPr="00EE738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1. Газоны, за один квадратный метр</w:t>
            </w:r>
            <w:proofErr w:type="gramStart"/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 :</w:t>
            </w:r>
            <w:proofErr w:type="gramEnd"/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партерные                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обыкновенные                                          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на откосах                                          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2,48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1,33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1,52</w:t>
            </w:r>
          </w:p>
        </w:tc>
      </w:tr>
      <w:tr w:rsidR="00C96FAF" w:rsidRPr="00EE738B">
        <w:trPr>
          <w:trHeight w:val="135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2. Цветники, за один квадратный метр: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из однолетников                                       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из двулетников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из </w:t>
            </w:r>
            <w:proofErr w:type="spellStart"/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сальвии</w:t>
            </w:r>
            <w:proofErr w:type="spellEnd"/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из пионов                                             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прочие - по калькуляции                        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5000B"/>
                <w:sz w:val="24"/>
                <w:szCs w:val="24"/>
              </w:rPr>
            </w:pP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9,30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10,97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45,66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11,61</w:t>
            </w:r>
          </w:p>
        </w:tc>
      </w:tr>
    </w:tbl>
    <w:p w:rsidR="00C96FAF" w:rsidRPr="00EE738B" w:rsidRDefault="00C96F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2 - для особо ценных, </w:t>
      </w:r>
      <w:proofErr w:type="spellStart"/>
      <w:r w:rsidRPr="00EE738B">
        <w:rPr>
          <w:rFonts w:ascii="Times New Roman" w:eastAsia="Times New Roman" w:hAnsi="Times New Roman" w:cs="Times New Roman"/>
          <w:sz w:val="24"/>
          <w:szCs w:val="24"/>
        </w:rPr>
        <w:t>интродуцированных</w:t>
      </w:r>
      <w:proofErr w:type="spellEnd"/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зеленых насаждений;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1 - для высокодекоративных здоровых зеленых насаждений;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0,75 - для высокодекоративных ослабленных зеленых насаждений;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0,5 - для ослабленных </w:t>
      </w:r>
      <w:proofErr w:type="spellStart"/>
      <w:r w:rsidRPr="00EE738B">
        <w:rPr>
          <w:rFonts w:ascii="Times New Roman" w:eastAsia="Times New Roman" w:hAnsi="Times New Roman" w:cs="Times New Roman"/>
          <w:sz w:val="24"/>
          <w:szCs w:val="24"/>
        </w:rPr>
        <w:t>низкодекоративных</w:t>
      </w:r>
      <w:proofErr w:type="spellEnd"/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зеленых насаждений.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При повреждении зеленых насаждений ущерб оценивается </w:t>
      </w:r>
      <w:proofErr w:type="spellStart"/>
      <w:r w:rsidRPr="00EE738B">
        <w:rPr>
          <w:rFonts w:ascii="Times New Roman" w:eastAsia="Times New Roman" w:hAnsi="Times New Roman" w:cs="Times New Roman"/>
          <w:sz w:val="24"/>
          <w:szCs w:val="24"/>
        </w:rPr>
        <w:t>комиссионно</w:t>
      </w:r>
      <w:proofErr w:type="spellEnd"/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исходя из восстановительной стоимости и степени повреждения.</w:t>
      </w:r>
    </w:p>
    <w:p w:rsidR="00EE738B" w:rsidRPr="00EE738B" w:rsidRDefault="00EE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E738B" w:rsidRPr="00EE738B" w:rsidSect="009D4C27">
      <w:pgSz w:w="11906" w:h="16838"/>
      <w:pgMar w:top="709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C27" w:rsidRDefault="009D4C27">
      <w:pPr>
        <w:spacing w:after="0" w:line="240" w:lineRule="auto"/>
      </w:pPr>
      <w:r>
        <w:separator/>
      </w:r>
    </w:p>
  </w:endnote>
  <w:endnote w:type="continuationSeparator" w:id="1">
    <w:p w:rsidR="009D4C27" w:rsidRDefault="009D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C27" w:rsidRDefault="009D4C27">
      <w:pPr>
        <w:spacing w:after="0" w:line="240" w:lineRule="auto"/>
      </w:pPr>
      <w:r>
        <w:separator/>
      </w:r>
    </w:p>
  </w:footnote>
  <w:footnote w:type="continuationSeparator" w:id="1">
    <w:p w:rsidR="009D4C27" w:rsidRDefault="009D4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21FC"/>
    <w:multiLevelType w:val="hybridMultilevel"/>
    <w:tmpl w:val="E440F978"/>
    <w:lvl w:ilvl="0" w:tplc="31FAA8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0CE0E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B444F8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580ACEA4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6897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FAAAC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26C2B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DAA32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9CEB0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6C5DA7"/>
    <w:multiLevelType w:val="hybridMultilevel"/>
    <w:tmpl w:val="267CA79E"/>
    <w:lvl w:ilvl="0" w:tplc="DFF66BC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</w:lvl>
    <w:lvl w:ilvl="1" w:tplc="F9D894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6649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6647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E28A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8CD3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900B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0868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6EDA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FAF"/>
    <w:rsid w:val="0001268F"/>
    <w:rsid w:val="001E4C73"/>
    <w:rsid w:val="003879AB"/>
    <w:rsid w:val="00392517"/>
    <w:rsid w:val="00397667"/>
    <w:rsid w:val="003A37DD"/>
    <w:rsid w:val="004041CD"/>
    <w:rsid w:val="004D7081"/>
    <w:rsid w:val="00527175"/>
    <w:rsid w:val="005449AE"/>
    <w:rsid w:val="005E5DE2"/>
    <w:rsid w:val="009723C7"/>
    <w:rsid w:val="009D4C27"/>
    <w:rsid w:val="00AE0F78"/>
    <w:rsid w:val="00B20EF1"/>
    <w:rsid w:val="00C953F6"/>
    <w:rsid w:val="00C96FAF"/>
    <w:rsid w:val="00CD1706"/>
    <w:rsid w:val="00EB2FF7"/>
    <w:rsid w:val="00EE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DD"/>
    <w:pPr>
      <w:spacing w:after="160" w:line="252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A37D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A37D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1"/>
    <w:qFormat/>
    <w:rsid w:val="003A37DD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0"/>
    <w:link w:val="41"/>
    <w:qFormat/>
    <w:rsid w:val="003A37DD"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A37D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A37D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A37D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A37D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A37D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A37D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3A37DD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3A37DD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sid w:val="003A37D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A37D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A37D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A37D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A37D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A37DD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rsid w:val="003A37DD"/>
    <w:pPr>
      <w:ind w:left="720"/>
    </w:pPr>
  </w:style>
  <w:style w:type="paragraph" w:styleId="a5">
    <w:name w:val="No Spacing"/>
    <w:uiPriority w:val="1"/>
    <w:qFormat/>
    <w:rsid w:val="003A37DD"/>
  </w:style>
  <w:style w:type="paragraph" w:styleId="a6">
    <w:name w:val="Title"/>
    <w:basedOn w:val="a"/>
    <w:next w:val="a"/>
    <w:link w:val="a7"/>
    <w:uiPriority w:val="10"/>
    <w:qFormat/>
    <w:rsid w:val="003A37DD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3A37DD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3A37DD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3A37D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A37D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A37DD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3A37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3A37DD"/>
    <w:rPr>
      <w:i/>
    </w:rPr>
  </w:style>
  <w:style w:type="character" w:customStyle="1" w:styleId="11">
    <w:name w:val="Верхний колонтитул Знак1"/>
    <w:link w:val="ac"/>
    <w:uiPriority w:val="99"/>
    <w:rsid w:val="003A37DD"/>
  </w:style>
  <w:style w:type="character" w:customStyle="1" w:styleId="FooterChar">
    <w:name w:val="Footer Char"/>
    <w:uiPriority w:val="99"/>
    <w:rsid w:val="003A37DD"/>
  </w:style>
  <w:style w:type="character" w:customStyle="1" w:styleId="12">
    <w:name w:val="Нижний колонтитул Знак1"/>
    <w:link w:val="ad"/>
    <w:uiPriority w:val="99"/>
    <w:rsid w:val="003A37DD"/>
  </w:style>
  <w:style w:type="table" w:styleId="ae">
    <w:name w:val="Table Grid"/>
    <w:uiPriority w:val="59"/>
    <w:rsid w:val="003A37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A37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A37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A37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A37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A37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A37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A37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A37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A37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A37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A37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A37D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A37D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A37D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A37D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A37D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A37D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A37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A37D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A37D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A37D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A37D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A37D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A37D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3A37DD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3A37DD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3A37DD"/>
    <w:rPr>
      <w:sz w:val="18"/>
    </w:rPr>
  </w:style>
  <w:style w:type="character" w:styleId="af2">
    <w:name w:val="footnote reference"/>
    <w:uiPriority w:val="99"/>
    <w:unhideWhenUsed/>
    <w:rsid w:val="003A37D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A37DD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3A37DD"/>
    <w:rPr>
      <w:sz w:val="20"/>
    </w:rPr>
  </w:style>
  <w:style w:type="character" w:styleId="af5">
    <w:name w:val="endnote reference"/>
    <w:uiPriority w:val="99"/>
    <w:semiHidden/>
    <w:unhideWhenUsed/>
    <w:rsid w:val="003A37DD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A37DD"/>
    <w:pPr>
      <w:spacing w:after="57"/>
    </w:pPr>
  </w:style>
  <w:style w:type="paragraph" w:styleId="23">
    <w:name w:val="toc 2"/>
    <w:basedOn w:val="a"/>
    <w:next w:val="a"/>
    <w:uiPriority w:val="39"/>
    <w:unhideWhenUsed/>
    <w:rsid w:val="003A37D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A37D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A37D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A37D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A37D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A37D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A37D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A37DD"/>
    <w:pPr>
      <w:spacing w:after="57"/>
      <w:ind w:left="2268"/>
    </w:pPr>
  </w:style>
  <w:style w:type="paragraph" w:styleId="af6">
    <w:name w:val="TOC Heading"/>
    <w:uiPriority w:val="39"/>
    <w:unhideWhenUsed/>
    <w:rsid w:val="003A37DD"/>
  </w:style>
  <w:style w:type="paragraph" w:styleId="af7">
    <w:name w:val="table of figures"/>
    <w:basedOn w:val="a"/>
    <w:next w:val="a"/>
    <w:uiPriority w:val="99"/>
    <w:unhideWhenUsed/>
    <w:rsid w:val="003A37DD"/>
    <w:pPr>
      <w:spacing w:after="0"/>
    </w:pPr>
  </w:style>
  <w:style w:type="character" w:customStyle="1" w:styleId="WW8Num1z0">
    <w:name w:val="WW8Num1z0"/>
    <w:qFormat/>
    <w:rsid w:val="003A37DD"/>
  </w:style>
  <w:style w:type="character" w:customStyle="1" w:styleId="WW8Num1z1">
    <w:name w:val="WW8Num1z1"/>
    <w:qFormat/>
    <w:rsid w:val="003A37DD"/>
  </w:style>
  <w:style w:type="character" w:customStyle="1" w:styleId="WW8Num1z2">
    <w:name w:val="WW8Num1z2"/>
    <w:qFormat/>
    <w:rsid w:val="003A37DD"/>
  </w:style>
  <w:style w:type="character" w:customStyle="1" w:styleId="WW8Num1z3">
    <w:name w:val="WW8Num1z3"/>
    <w:qFormat/>
    <w:rsid w:val="003A37DD"/>
  </w:style>
  <w:style w:type="character" w:customStyle="1" w:styleId="WW8Num1z4">
    <w:name w:val="WW8Num1z4"/>
    <w:qFormat/>
    <w:rsid w:val="003A37DD"/>
  </w:style>
  <w:style w:type="character" w:customStyle="1" w:styleId="WW8Num1z5">
    <w:name w:val="WW8Num1z5"/>
    <w:qFormat/>
    <w:rsid w:val="003A37DD"/>
  </w:style>
  <w:style w:type="character" w:customStyle="1" w:styleId="WW8Num1z6">
    <w:name w:val="WW8Num1z6"/>
    <w:qFormat/>
    <w:rsid w:val="003A37DD"/>
  </w:style>
  <w:style w:type="character" w:customStyle="1" w:styleId="WW8Num1z7">
    <w:name w:val="WW8Num1z7"/>
    <w:qFormat/>
    <w:rsid w:val="003A37DD"/>
  </w:style>
  <w:style w:type="character" w:customStyle="1" w:styleId="WW8Num1z8">
    <w:name w:val="WW8Num1z8"/>
    <w:qFormat/>
    <w:rsid w:val="003A37DD"/>
  </w:style>
  <w:style w:type="character" w:customStyle="1" w:styleId="WW8Num2z0">
    <w:name w:val="WW8Num2z0"/>
    <w:qFormat/>
    <w:rsid w:val="003A37D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WW8Num2z1">
    <w:name w:val="WW8Num2z1"/>
    <w:qFormat/>
    <w:rsid w:val="003A37DD"/>
  </w:style>
  <w:style w:type="character" w:customStyle="1" w:styleId="WW8Num2z2">
    <w:name w:val="WW8Num2z2"/>
    <w:qFormat/>
    <w:rsid w:val="003A37DD"/>
  </w:style>
  <w:style w:type="character" w:customStyle="1" w:styleId="WW8Num2z3">
    <w:name w:val="WW8Num2z3"/>
    <w:qFormat/>
    <w:rsid w:val="003A37DD"/>
  </w:style>
  <w:style w:type="character" w:customStyle="1" w:styleId="WW8Num2z4">
    <w:name w:val="WW8Num2z4"/>
    <w:qFormat/>
    <w:rsid w:val="003A37DD"/>
  </w:style>
  <w:style w:type="character" w:customStyle="1" w:styleId="WW8Num2z5">
    <w:name w:val="WW8Num2z5"/>
    <w:qFormat/>
    <w:rsid w:val="003A37DD"/>
  </w:style>
  <w:style w:type="character" w:customStyle="1" w:styleId="WW8Num2z6">
    <w:name w:val="WW8Num2z6"/>
    <w:qFormat/>
    <w:rsid w:val="003A37DD"/>
  </w:style>
  <w:style w:type="character" w:customStyle="1" w:styleId="WW8Num2z7">
    <w:name w:val="WW8Num2z7"/>
    <w:qFormat/>
    <w:rsid w:val="003A37DD"/>
  </w:style>
  <w:style w:type="character" w:customStyle="1" w:styleId="WW8Num2z8">
    <w:name w:val="WW8Num2z8"/>
    <w:qFormat/>
    <w:rsid w:val="003A37DD"/>
  </w:style>
  <w:style w:type="character" w:customStyle="1" w:styleId="14">
    <w:name w:val="Основной шрифт абзаца1"/>
    <w:qFormat/>
    <w:rsid w:val="003A37DD"/>
  </w:style>
  <w:style w:type="character" w:customStyle="1" w:styleId="af8">
    <w:name w:val="Текст выноски Знак"/>
    <w:qFormat/>
    <w:rsid w:val="003A37DD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basedOn w:val="14"/>
    <w:qFormat/>
    <w:rsid w:val="003A37DD"/>
  </w:style>
  <w:style w:type="character" w:customStyle="1" w:styleId="afa">
    <w:name w:val="Нижний колонтитул Знак"/>
    <w:basedOn w:val="14"/>
    <w:qFormat/>
    <w:rsid w:val="003A37DD"/>
  </w:style>
  <w:style w:type="character" w:customStyle="1" w:styleId="32">
    <w:name w:val="Заголовок 3 Знак"/>
    <w:qFormat/>
    <w:rsid w:val="003A37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">
    <w:name w:val="Заголовок 4 Знак"/>
    <w:qFormat/>
    <w:rsid w:val="003A37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b">
    <w:name w:val="Символ нумерации"/>
    <w:qFormat/>
    <w:rsid w:val="003A37DD"/>
  </w:style>
  <w:style w:type="paragraph" w:customStyle="1" w:styleId="Heading">
    <w:name w:val="Heading"/>
    <w:basedOn w:val="a"/>
    <w:next w:val="a0"/>
    <w:qFormat/>
    <w:rsid w:val="003A37D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3A37DD"/>
    <w:pPr>
      <w:spacing w:after="120"/>
    </w:pPr>
  </w:style>
  <w:style w:type="paragraph" w:styleId="afc">
    <w:name w:val="List"/>
    <w:basedOn w:val="a0"/>
    <w:rsid w:val="003A37DD"/>
    <w:rPr>
      <w:rFonts w:cs="Mangal"/>
    </w:rPr>
  </w:style>
  <w:style w:type="paragraph" w:styleId="afd">
    <w:name w:val="caption"/>
    <w:basedOn w:val="a"/>
    <w:qFormat/>
    <w:rsid w:val="003A37D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A37DD"/>
    <w:pPr>
      <w:suppressLineNumbers/>
    </w:pPr>
  </w:style>
  <w:style w:type="paragraph" w:customStyle="1" w:styleId="afe">
    <w:name w:val="Заголовок"/>
    <w:basedOn w:val="a"/>
    <w:next w:val="a0"/>
    <w:qFormat/>
    <w:rsid w:val="003A37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5">
    <w:name w:val="Название1"/>
    <w:basedOn w:val="a"/>
    <w:qFormat/>
    <w:rsid w:val="003A37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3A37DD"/>
    <w:pPr>
      <w:suppressLineNumbers/>
    </w:pPr>
    <w:rPr>
      <w:rFonts w:cs="Mangal"/>
    </w:rPr>
  </w:style>
  <w:style w:type="paragraph" w:styleId="aff">
    <w:name w:val="Balloon Text"/>
    <w:basedOn w:val="a"/>
    <w:qFormat/>
    <w:rsid w:val="003A37DD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ConsPlusNonformat">
    <w:name w:val="ConsPlusNonformat"/>
    <w:qFormat/>
    <w:rsid w:val="003A37DD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rsid w:val="003A37D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rsid w:val="003A37DD"/>
    <w:pPr>
      <w:spacing w:after="0" w:line="240" w:lineRule="auto"/>
    </w:pPr>
  </w:style>
  <w:style w:type="paragraph" w:styleId="ad">
    <w:name w:val="footer"/>
    <w:basedOn w:val="a"/>
    <w:link w:val="12"/>
    <w:rsid w:val="003A37DD"/>
    <w:pPr>
      <w:spacing w:after="0" w:line="240" w:lineRule="auto"/>
    </w:pPr>
  </w:style>
  <w:style w:type="paragraph" w:customStyle="1" w:styleId="ConsPlusCell">
    <w:name w:val="ConsPlusCell"/>
    <w:qFormat/>
    <w:rsid w:val="003A37DD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0">
    <w:name w:val="Normal (Web)"/>
    <w:basedOn w:val="a"/>
    <w:qFormat/>
    <w:rsid w:val="003A37D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Содержимое таблицы"/>
    <w:basedOn w:val="a"/>
    <w:qFormat/>
    <w:rsid w:val="003A37DD"/>
    <w:pPr>
      <w:suppressLineNumbers/>
    </w:pPr>
  </w:style>
  <w:style w:type="paragraph" w:customStyle="1" w:styleId="aff2">
    <w:name w:val="Заголовок таблицы"/>
    <w:basedOn w:val="aff1"/>
    <w:qFormat/>
    <w:rsid w:val="003A37DD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3A37DD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3A37DD"/>
    <w:pPr>
      <w:jc w:val="center"/>
    </w:pPr>
    <w:rPr>
      <w:b/>
      <w:bCs/>
    </w:rPr>
  </w:style>
  <w:style w:type="numbering" w:customStyle="1" w:styleId="WW8Num1">
    <w:name w:val="WW8Num1"/>
    <w:qFormat/>
    <w:rsid w:val="003A37DD"/>
  </w:style>
  <w:style w:type="numbering" w:customStyle="1" w:styleId="WW8Num2">
    <w:name w:val="WW8Num2"/>
    <w:qFormat/>
    <w:rsid w:val="003A3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1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0"/>
    <w:link w:val="41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1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4">
    <w:name w:val="Основной шрифт абзаца1"/>
    <w:qFormat/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basedOn w:val="14"/>
    <w:qFormat/>
  </w:style>
  <w:style w:type="character" w:customStyle="1" w:styleId="afa">
    <w:name w:val="Нижний колонтитул Знак"/>
    <w:basedOn w:val="14"/>
    <w:qFormat/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">
    <w:name w:val="Заголовок 4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b">
    <w:name w:val="Символ нумерации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c">
    <w:name w:val="List"/>
    <w:basedOn w:val="a0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аголовок"/>
    <w:basedOn w:val="a"/>
    <w:next w:val="a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styleId="aff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pPr>
      <w:spacing w:after="0" w:line="240" w:lineRule="auto"/>
    </w:pPr>
  </w:style>
  <w:style w:type="paragraph" w:styleId="ad">
    <w:name w:val="footer"/>
    <w:basedOn w:val="a"/>
    <w:link w:val="12"/>
    <w:pPr>
      <w:spacing w:after="0" w:line="240" w:lineRule="auto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4285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leshin</cp:lastModifiedBy>
  <cp:revision>4</cp:revision>
  <dcterms:created xsi:type="dcterms:W3CDTF">2023-03-21T06:57:00Z</dcterms:created>
  <dcterms:modified xsi:type="dcterms:W3CDTF">2023-03-24T11:34:00Z</dcterms:modified>
  <dc:language>en-US</dc:language>
</cp:coreProperties>
</file>