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5A" w:rsidRDefault="00C4625A" w:rsidP="00C4625A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C4625A" w:rsidRDefault="00C4625A" w:rsidP="00C4625A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СТАРОЛЕЩИНСКОГО СЕЛЬСОВЕТА</w:t>
      </w:r>
    </w:p>
    <w:p w:rsidR="00C4625A" w:rsidRDefault="00C4625A" w:rsidP="00C4625A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СОЛНЦЕВСКОГО РАЙОНА  КУРСКОЙ ОБЛАСТИ</w:t>
      </w:r>
    </w:p>
    <w:p w:rsidR="00C4625A" w:rsidRDefault="00C4625A" w:rsidP="00C4625A">
      <w:pPr>
        <w:pStyle w:val="ConsTitle"/>
        <w:widowControl/>
        <w:tabs>
          <w:tab w:val="left" w:pos="708"/>
          <w:tab w:val="left" w:pos="7275"/>
        </w:tabs>
        <w:ind w:righ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C4625A" w:rsidRDefault="00C4625A" w:rsidP="00C4625A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C4625A" w:rsidRPr="00C4625A" w:rsidRDefault="00C4625A" w:rsidP="00C4625A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Pr="00C4625A">
        <w:rPr>
          <w:sz w:val="32"/>
          <w:szCs w:val="32"/>
        </w:rPr>
        <w:t xml:space="preserve">от </w:t>
      </w:r>
      <w:r w:rsidR="000A1A11">
        <w:rPr>
          <w:sz w:val="32"/>
          <w:szCs w:val="32"/>
        </w:rPr>
        <w:t>09 сентября 2021 года №30/6</w:t>
      </w:r>
    </w:p>
    <w:p w:rsidR="00C4625A" w:rsidRPr="00C4625A" w:rsidRDefault="00C4625A" w:rsidP="00C4625A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rPr>
          <w:sz w:val="32"/>
          <w:szCs w:val="32"/>
        </w:rPr>
      </w:pPr>
    </w:p>
    <w:p w:rsidR="00C4625A" w:rsidRPr="00C4625A" w:rsidRDefault="00C4625A" w:rsidP="00C4625A">
      <w:pPr>
        <w:jc w:val="center"/>
        <w:rPr>
          <w:rFonts w:ascii="Arial" w:hAnsi="Arial" w:cs="Arial"/>
          <w:b/>
          <w:sz w:val="32"/>
          <w:szCs w:val="32"/>
        </w:rPr>
      </w:pPr>
      <w:r w:rsidRPr="00C4625A">
        <w:rPr>
          <w:rFonts w:ascii="Arial" w:hAnsi="Arial" w:cs="Arial"/>
          <w:b/>
          <w:sz w:val="32"/>
          <w:szCs w:val="32"/>
        </w:rPr>
        <w:t>Об утверждении Положения о порядке планирования приватизации и принятия решений об условиях приватизации муниципального имущества муниципального образования «Старолещинский сельсовет» Солнцевского района</w:t>
      </w:r>
    </w:p>
    <w:p w:rsidR="0042576E" w:rsidRPr="00C4625A" w:rsidRDefault="00C4625A" w:rsidP="00C4625A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</w:pPr>
      <w:r w:rsidRPr="00C4625A">
        <w:rPr>
          <w:b w:val="0"/>
          <w:sz w:val="32"/>
          <w:szCs w:val="32"/>
        </w:rPr>
        <w:t xml:space="preserve"> </w:t>
      </w:r>
      <w:r w:rsidRPr="00C4625A">
        <w:rPr>
          <w:sz w:val="32"/>
          <w:szCs w:val="32"/>
        </w:rPr>
        <w:t xml:space="preserve"> </w:t>
      </w:r>
    </w:p>
    <w:p w:rsidR="0042576E" w:rsidRPr="00C4625A" w:rsidRDefault="0042576E" w:rsidP="00C4625A">
      <w:pPr>
        <w:pStyle w:val="a7"/>
        <w:ind w:right="-569" w:firstLine="708"/>
        <w:rPr>
          <w:rFonts w:ascii="Times New Roman" w:hAnsi="Times New Roman"/>
          <w:sz w:val="28"/>
          <w:szCs w:val="28"/>
        </w:rPr>
      </w:pPr>
      <w:r w:rsidRPr="0042576E">
        <w:rPr>
          <w:rFonts w:ascii="Times New Roman" w:hAnsi="Times New Roman"/>
          <w:sz w:val="28"/>
          <w:szCs w:val="28"/>
        </w:rPr>
        <w:t xml:space="preserve">В соответствии с Федеральными </w:t>
      </w:r>
      <w:hyperlink r:id="rId4" w:history="1">
        <w:r w:rsidRPr="0042576E">
          <w:rPr>
            <w:rFonts w:ascii="Times New Roman" w:hAnsi="Times New Roman"/>
            <w:sz w:val="28"/>
            <w:szCs w:val="28"/>
          </w:rPr>
          <w:t>закон</w:t>
        </w:r>
      </w:hyperlink>
      <w:r w:rsidRPr="0042576E">
        <w:rPr>
          <w:rFonts w:ascii="Times New Roman" w:hAnsi="Times New Roman"/>
          <w:sz w:val="28"/>
          <w:szCs w:val="28"/>
        </w:rPr>
        <w:t>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</w:t>
      </w:r>
      <w:r w:rsidR="00C4625A">
        <w:rPr>
          <w:rFonts w:ascii="Times New Roman" w:hAnsi="Times New Roman"/>
          <w:sz w:val="28"/>
          <w:szCs w:val="28"/>
        </w:rPr>
        <w:t>изации федерального имущества»</w:t>
      </w:r>
      <w:r w:rsidRPr="0042576E">
        <w:rPr>
          <w:rFonts w:ascii="Times New Roman" w:hAnsi="Times New Roman"/>
          <w:sz w:val="28"/>
          <w:szCs w:val="28"/>
        </w:rPr>
        <w:t>,</w:t>
      </w:r>
      <w:r w:rsidR="00C4625A" w:rsidRPr="00C4625A">
        <w:rPr>
          <w:rFonts w:ascii="Times New Roman" w:hAnsi="Times New Roman"/>
          <w:sz w:val="28"/>
          <w:szCs w:val="28"/>
        </w:rPr>
        <w:t xml:space="preserve"> </w:t>
      </w:r>
      <w:r w:rsidR="00C4625A" w:rsidRPr="001921D3">
        <w:rPr>
          <w:rFonts w:ascii="Times New Roman" w:hAnsi="Times New Roman"/>
          <w:sz w:val="28"/>
          <w:szCs w:val="28"/>
        </w:rPr>
        <w:t>Собрание депутатов Старолещинского сельсовета Солнцевского района РЕШИЛО:</w:t>
      </w:r>
      <w:r w:rsidR="00C4625A">
        <w:rPr>
          <w:rFonts w:ascii="Times New Roman" w:hAnsi="Times New Roman"/>
          <w:b/>
          <w:sz w:val="28"/>
          <w:szCs w:val="28"/>
        </w:rPr>
        <w:t xml:space="preserve"> </w:t>
      </w:r>
    </w:p>
    <w:p w:rsidR="0042576E" w:rsidRPr="00C4625A" w:rsidRDefault="0042576E" w:rsidP="00C46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2576E">
        <w:rPr>
          <w:rFonts w:ascii="Times New Roman" w:eastAsia="Calibri" w:hAnsi="Times New Roman"/>
          <w:sz w:val="28"/>
          <w:szCs w:val="28"/>
          <w:lang w:eastAsia="en-US"/>
        </w:rPr>
        <w:t>1. Утвердить Положение о порядке планирования приватизации и принятия решений об условиях приватизации муниципального имущес</w:t>
      </w:r>
      <w:r w:rsidR="00C4625A">
        <w:rPr>
          <w:rFonts w:ascii="Times New Roman" w:eastAsia="Calibri" w:hAnsi="Times New Roman"/>
          <w:sz w:val="28"/>
          <w:szCs w:val="28"/>
          <w:lang w:eastAsia="en-US"/>
        </w:rPr>
        <w:t>тва муниципального образования «Старолещинский сельсовет»Солнцевского района</w:t>
      </w:r>
      <w:r w:rsidRPr="0042576E">
        <w:rPr>
          <w:rFonts w:ascii="Times New Roman" w:eastAsia="Calibri" w:hAnsi="Times New Roman"/>
          <w:sz w:val="28"/>
          <w:szCs w:val="28"/>
          <w:lang w:eastAsia="en-US"/>
        </w:rPr>
        <w:t xml:space="preserve"> согласно приложению.</w:t>
      </w:r>
    </w:p>
    <w:p w:rsidR="00DF104D" w:rsidRPr="00BD32EB" w:rsidRDefault="00C4625A" w:rsidP="00DF104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DF104D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DF104D" w:rsidRPr="00BD32EB">
        <w:rPr>
          <w:rFonts w:ascii="Times New Roman" w:eastAsia="Calibri" w:hAnsi="Times New Roman"/>
          <w:sz w:val="28"/>
          <w:szCs w:val="28"/>
          <w:lang w:eastAsia="en-US"/>
        </w:rPr>
        <w:t>Настоящее решение вступает в силу после его официальногоопубликования (обнародования)</w:t>
      </w:r>
      <w:r w:rsidR="00DF104D">
        <w:rPr>
          <w:rFonts w:ascii="Times New Roman" w:eastAsia="Calibri" w:hAnsi="Times New Roman"/>
          <w:sz w:val="28"/>
          <w:szCs w:val="28"/>
          <w:lang w:eastAsia="en-US"/>
        </w:rPr>
        <w:t xml:space="preserve"> в установленном порядке.</w:t>
      </w:r>
    </w:p>
    <w:p w:rsidR="00DF104D" w:rsidRDefault="00DF104D" w:rsidP="0042576E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2576E" w:rsidRDefault="0042576E" w:rsidP="0042576E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2576E" w:rsidRDefault="0042576E" w:rsidP="0042576E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4625A" w:rsidRPr="00A54426" w:rsidRDefault="00C4625A" w:rsidP="00C4625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A54426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C4625A" w:rsidRPr="00A54426" w:rsidRDefault="00C4625A" w:rsidP="00C4625A">
      <w:pPr>
        <w:pStyle w:val="a7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 xml:space="preserve">Старолещинского сельсовета </w:t>
      </w:r>
    </w:p>
    <w:p w:rsidR="00C4625A" w:rsidRPr="00A54426" w:rsidRDefault="00C4625A" w:rsidP="00C4625A">
      <w:pPr>
        <w:pStyle w:val="a7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>Солнцевского района                                      О.В.Воробьева</w:t>
      </w:r>
    </w:p>
    <w:p w:rsidR="00C4625A" w:rsidRPr="00A54426" w:rsidRDefault="00C4625A" w:rsidP="00C4625A">
      <w:pPr>
        <w:pStyle w:val="a7"/>
        <w:rPr>
          <w:rFonts w:ascii="Times New Roman" w:hAnsi="Times New Roman"/>
          <w:sz w:val="28"/>
          <w:szCs w:val="28"/>
        </w:rPr>
      </w:pPr>
    </w:p>
    <w:p w:rsidR="00C4625A" w:rsidRPr="00A54426" w:rsidRDefault="00C4625A" w:rsidP="00C4625A">
      <w:pPr>
        <w:pStyle w:val="a7"/>
        <w:rPr>
          <w:rFonts w:ascii="Times New Roman" w:hAnsi="Times New Roman"/>
          <w:sz w:val="28"/>
          <w:szCs w:val="28"/>
        </w:rPr>
      </w:pPr>
    </w:p>
    <w:p w:rsidR="00C4625A" w:rsidRPr="00A54426" w:rsidRDefault="00C4625A" w:rsidP="00C4625A">
      <w:pPr>
        <w:pStyle w:val="a7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>Глава Старолещинского сельсовета</w:t>
      </w:r>
    </w:p>
    <w:p w:rsidR="00C4625A" w:rsidRPr="00A54426" w:rsidRDefault="00C4625A" w:rsidP="00C4625A">
      <w:pPr>
        <w:pStyle w:val="a7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>Солнцевского района                                      В.В.Воробьева</w:t>
      </w:r>
    </w:p>
    <w:p w:rsidR="0042576E" w:rsidRDefault="0042576E" w:rsidP="00DF10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76E" w:rsidRDefault="0042576E" w:rsidP="00DF10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</w:t>
      </w:r>
    </w:p>
    <w:p w:rsidR="00C4625A" w:rsidRDefault="00C4625A" w:rsidP="004257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к решению Собрания </w:t>
      </w:r>
      <w:r w:rsidR="0042576E"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 депутатов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42576E" w:rsidRPr="0042576E" w:rsidRDefault="00C4625A" w:rsidP="004257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Старолещинского сельсовета Солнцевского района</w:t>
      </w:r>
    </w:p>
    <w:p w:rsidR="0042576E" w:rsidRPr="0042576E" w:rsidRDefault="00C4625A" w:rsidP="004257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870C3C">
        <w:rPr>
          <w:rFonts w:ascii="Times New Roman" w:eastAsia="Calibri" w:hAnsi="Times New Roman"/>
          <w:sz w:val="24"/>
          <w:szCs w:val="24"/>
          <w:lang w:eastAsia="en-US"/>
        </w:rPr>
        <w:t>09.09.2021г</w:t>
      </w:r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 № </w:t>
      </w:r>
      <w:bookmarkStart w:id="0" w:name="_GoBack"/>
      <w:bookmarkEnd w:id="0"/>
      <w:r w:rsidR="00870C3C">
        <w:rPr>
          <w:rFonts w:ascii="Times New Roman" w:eastAsia="Calibri" w:hAnsi="Times New Roman"/>
          <w:sz w:val="24"/>
          <w:szCs w:val="24"/>
          <w:lang w:eastAsia="en-US"/>
        </w:rPr>
        <w:t>30/6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4"/>
          <w:szCs w:val="24"/>
          <w:lang w:eastAsia="en-US"/>
        </w:rPr>
      </w:pP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bookmarkStart w:id="1" w:name="Par30"/>
      <w:bookmarkEnd w:id="1"/>
      <w:r w:rsidRPr="0042576E">
        <w:rPr>
          <w:rFonts w:ascii="Times New Roman" w:eastAsia="Calibri" w:hAnsi="Times New Roman"/>
          <w:sz w:val="24"/>
          <w:szCs w:val="24"/>
          <w:lang w:eastAsia="en-US"/>
        </w:rPr>
        <w:t>Положение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о порядке планирования приватизации и принятия решений об условиях приватизации муниципального имущес</w:t>
      </w:r>
      <w:r w:rsidR="00C4625A">
        <w:rPr>
          <w:rFonts w:ascii="Times New Roman" w:eastAsia="Calibri" w:hAnsi="Times New Roman"/>
          <w:sz w:val="24"/>
          <w:szCs w:val="24"/>
          <w:lang w:eastAsia="en-US"/>
        </w:rPr>
        <w:t>тва муниципального образования «Старолещинский сельсовет»Солнцевского района Курской области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2" w:name="Par38"/>
      <w:bookmarkEnd w:id="2"/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1. Настоящее Положение разработано в соответствии с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</w:t>
      </w:r>
      <w:r w:rsidR="009466E1" w:rsidRPr="009466E1">
        <w:rPr>
          <w:rFonts w:ascii="Times New Roman" w:eastAsia="Calibri" w:hAnsi="Times New Roman"/>
          <w:sz w:val="24"/>
          <w:szCs w:val="24"/>
          <w:lang w:eastAsia="en-US"/>
        </w:rPr>
        <w:t>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</w:t>
      </w:r>
      <w:r w:rsidR="00C4625A">
        <w:rPr>
          <w:rFonts w:ascii="Times New Roman" w:eastAsia="Calibri" w:hAnsi="Times New Roman"/>
          <w:sz w:val="24"/>
          <w:szCs w:val="24"/>
          <w:lang w:eastAsia="en-US"/>
        </w:rPr>
        <w:t>изации федерального имущества»,</w:t>
      </w:r>
      <w:r w:rsidRPr="009466E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и определяет порядок, содержание, структуру и сроки формирования перечня муниципального имущества </w:t>
      </w:r>
      <w:r w:rsidR="003F44C2">
        <w:rPr>
          <w:rFonts w:ascii="Times New Roman" w:eastAsia="Calibri" w:hAnsi="Times New Roman"/>
          <w:sz w:val="24"/>
          <w:szCs w:val="24"/>
          <w:lang w:eastAsia="en-US"/>
        </w:rPr>
        <w:t>муниципального образования «Старолещинский сельсовет»Солнцевского района Курской области</w:t>
      </w:r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, предназначенного к приватизации в очередном финансовом году и плановом периоде, порядок принятия решений об условиях приватизации муниципального имущества </w:t>
      </w:r>
      <w:r w:rsidR="003F44C2">
        <w:rPr>
          <w:rFonts w:ascii="Times New Roman" w:eastAsia="Calibri" w:hAnsi="Times New Roman"/>
          <w:sz w:val="24"/>
          <w:szCs w:val="24"/>
          <w:lang w:eastAsia="en-US"/>
        </w:rPr>
        <w:t>муниципального образования «Старолещинский сельсовет»Солнцевского района Курской области</w:t>
      </w:r>
      <w:r w:rsidRPr="0042576E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2576E" w:rsidRPr="0042576E" w:rsidRDefault="0042576E" w:rsidP="0042576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2. В целях планирования приватизации муниципального имущества </w:t>
      </w:r>
      <w:r w:rsidR="003F44C2">
        <w:rPr>
          <w:rFonts w:ascii="Times New Roman" w:eastAsia="Calibri" w:hAnsi="Times New Roman"/>
          <w:sz w:val="24"/>
          <w:szCs w:val="24"/>
          <w:lang w:eastAsia="en-US"/>
        </w:rPr>
        <w:t>муниципального образования «Старолещинский сельсовет»Солнцевского района Курской области</w:t>
      </w:r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 (далее – муниципальное имущество) разрабатывается прогнозный план (программа) приватизации муниципального имущества </w:t>
      </w:r>
      <w:r w:rsidR="003F44C2">
        <w:rPr>
          <w:rFonts w:ascii="Times New Roman" w:eastAsia="Calibri" w:hAnsi="Times New Roman"/>
          <w:sz w:val="24"/>
          <w:szCs w:val="24"/>
          <w:lang w:eastAsia="en-US"/>
        </w:rPr>
        <w:t>муниципального образования «Старолещинский сельсовет»Солнцевского района Курской области</w:t>
      </w:r>
      <w:r w:rsidR="003F44C2"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на очередной финансовый год и плановый период (далее – прогнозный план приватизации) в соответствии с основными направлениями налоговой и бюджетной политики муниципального образования </w:t>
      </w:r>
      <w:r w:rsidR="003F44C2">
        <w:rPr>
          <w:rFonts w:ascii="Times New Roman" w:eastAsia="Calibri" w:hAnsi="Times New Roman"/>
          <w:sz w:val="24"/>
          <w:szCs w:val="24"/>
          <w:lang w:eastAsia="en-US"/>
        </w:rPr>
        <w:t>«Старолещинский сельсовет»Солнцевского района Курской области</w:t>
      </w:r>
      <w:r w:rsidRPr="0042576E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3. Прогнозный план приватизации, внесение изменений и дополнений в Прогнозный план приватизации, отчет о результатах приватизации утверждаются решением </w:t>
      </w:r>
      <w:r w:rsidR="003F44C2">
        <w:rPr>
          <w:rFonts w:ascii="Times New Roman" w:eastAsia="Calibri" w:hAnsi="Times New Roman"/>
          <w:sz w:val="24"/>
          <w:szCs w:val="24"/>
          <w:lang w:eastAsia="en-US"/>
        </w:rPr>
        <w:t>Собрания депутатов Старолещинского сельсовета Солнцевского района</w:t>
      </w:r>
      <w:r w:rsidRPr="0042576E">
        <w:rPr>
          <w:rFonts w:ascii="Times New Roman" w:eastAsia="Calibri" w:hAnsi="Times New Roman"/>
          <w:sz w:val="24"/>
          <w:szCs w:val="24"/>
          <w:lang w:eastAsia="en-US"/>
        </w:rPr>
        <w:t>, подготовку соответствующих проектов решений осуществляет адми</w:t>
      </w:r>
      <w:r w:rsidR="003F44C2">
        <w:rPr>
          <w:rFonts w:ascii="Times New Roman" w:eastAsia="Calibri" w:hAnsi="Times New Roman"/>
          <w:sz w:val="24"/>
          <w:szCs w:val="24"/>
          <w:lang w:eastAsia="en-US"/>
        </w:rPr>
        <w:t>нистрация Старолещинского сельсовета Солнцевского района</w:t>
      </w:r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 (далее – администрация).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4. Подготовка Прогнозного плана приватизации осуществляется с учетом предложений органов местного самоуправления сельского поселения </w:t>
      </w:r>
      <w:r w:rsidR="003F44C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2576E">
        <w:rPr>
          <w:rFonts w:ascii="Times New Roman" w:eastAsia="Calibri" w:hAnsi="Times New Roman"/>
          <w:sz w:val="24"/>
          <w:szCs w:val="24"/>
          <w:lang w:eastAsia="en-US"/>
        </w:rPr>
        <w:t>, муниципальных предприятий и учрежде</w:t>
      </w:r>
      <w:r w:rsidR="003F44C2">
        <w:rPr>
          <w:rFonts w:ascii="Times New Roman" w:eastAsia="Calibri" w:hAnsi="Times New Roman"/>
          <w:sz w:val="24"/>
          <w:szCs w:val="24"/>
          <w:lang w:eastAsia="en-US"/>
        </w:rPr>
        <w:t xml:space="preserve">ний сельского поселения </w:t>
      </w:r>
      <w:r w:rsidRPr="0042576E">
        <w:rPr>
          <w:rFonts w:ascii="Times New Roman" w:eastAsia="Calibri" w:hAnsi="Times New Roman"/>
          <w:sz w:val="24"/>
          <w:szCs w:val="24"/>
          <w:lang w:eastAsia="en-US"/>
        </w:rPr>
        <w:t>, акционерных обществ, акции которых находятся в муниципальной собственности.</w:t>
      </w:r>
    </w:p>
    <w:p w:rsidR="0042576E" w:rsidRPr="0042576E" w:rsidRDefault="0042576E" w:rsidP="00425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pacing w:val="2"/>
          <w:kern w:val="1"/>
          <w:sz w:val="24"/>
          <w:szCs w:val="24"/>
          <w:lang w:eastAsia="hi-IN" w:bidi="hi-IN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5. </w:t>
      </w:r>
      <w:r w:rsidRPr="0042576E">
        <w:rPr>
          <w:rFonts w:ascii="Times New Roman" w:eastAsia="Arial" w:hAnsi="Times New Roman"/>
          <w:color w:val="000000"/>
          <w:spacing w:val="2"/>
          <w:kern w:val="1"/>
          <w:sz w:val="24"/>
          <w:szCs w:val="24"/>
          <w:lang w:eastAsia="hi-IN" w:bidi="hi-IN"/>
        </w:rPr>
        <w:t>Прогнозный план приватизации содержит:</w:t>
      </w:r>
    </w:p>
    <w:p w:rsidR="0042576E" w:rsidRPr="0042576E" w:rsidRDefault="0042576E" w:rsidP="00425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pacing w:val="2"/>
          <w:kern w:val="1"/>
          <w:sz w:val="24"/>
          <w:szCs w:val="24"/>
          <w:lang w:eastAsia="hi-IN" w:bidi="hi-IN"/>
        </w:rPr>
      </w:pPr>
      <w:r w:rsidRPr="0042576E">
        <w:rPr>
          <w:rFonts w:ascii="Times New Roman" w:eastAsia="Arial" w:hAnsi="Times New Roman"/>
          <w:color w:val="000000"/>
          <w:spacing w:val="2"/>
          <w:kern w:val="1"/>
          <w:sz w:val="24"/>
          <w:szCs w:val="24"/>
          <w:lang w:eastAsia="hi-IN" w:bidi="hi-IN"/>
        </w:rPr>
        <w:t xml:space="preserve">1) перечни сгруппированного по видам экономической деятельности муниципального имущества, приватизация которого планируется в очередном финансовом году и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</w:t>
      </w:r>
      <w:r w:rsidRPr="0042576E">
        <w:rPr>
          <w:rFonts w:ascii="Times New Roman" w:eastAsia="Arial" w:hAnsi="Times New Roman"/>
          <w:spacing w:val="2"/>
          <w:kern w:val="1"/>
          <w:sz w:val="24"/>
          <w:szCs w:val="24"/>
          <w:lang w:eastAsia="hi-IN" w:bidi="hi-IN"/>
        </w:rPr>
        <w:t xml:space="preserve">иного имущества, составляющего муниципальную казну </w:t>
      </w:r>
      <w:r w:rsidR="003F44C2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муниципального образования «Старолещинский </w:t>
      </w:r>
      <w:r w:rsidR="003F44C2">
        <w:rPr>
          <w:rFonts w:ascii="Times New Roman" w:eastAsia="Calibri" w:hAnsi="Times New Roman"/>
          <w:sz w:val="24"/>
          <w:szCs w:val="24"/>
          <w:lang w:eastAsia="en-US"/>
        </w:rPr>
        <w:lastRenderedPageBreak/>
        <w:t>сельсовет»Солнцевского района</w:t>
      </w:r>
      <w:r w:rsidRPr="0042576E">
        <w:rPr>
          <w:rFonts w:ascii="Times New Roman" w:eastAsia="Arial" w:hAnsi="Times New Roman"/>
          <w:spacing w:val="2"/>
          <w:kern w:val="1"/>
          <w:sz w:val="24"/>
          <w:szCs w:val="24"/>
          <w:lang w:eastAsia="hi-IN" w:bidi="hi-IN"/>
        </w:rPr>
        <w:t>(далее – казна) с указанием характеристики соответствующего имущества;</w:t>
      </w:r>
    </w:p>
    <w:p w:rsidR="0042576E" w:rsidRPr="0042576E" w:rsidRDefault="0042576E" w:rsidP="00425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pacing w:val="2"/>
          <w:kern w:val="1"/>
          <w:sz w:val="24"/>
          <w:szCs w:val="24"/>
          <w:lang w:eastAsia="hi-IN" w:bidi="hi-IN"/>
        </w:rPr>
      </w:pPr>
      <w:r w:rsidRPr="0042576E">
        <w:rPr>
          <w:rFonts w:ascii="Times New Roman" w:eastAsia="Arial" w:hAnsi="Times New Roman"/>
          <w:spacing w:val="2"/>
          <w:kern w:val="1"/>
          <w:sz w:val="24"/>
          <w:szCs w:val="24"/>
          <w:lang w:eastAsia="hi-IN" w:bidi="hi-IN"/>
        </w:rPr>
        <w:t>2) сведения об акционерных обществах с ограниченной ответственностью, акции, доли в уставных капиталах, которых в соответствии с решениями органов местного самоуправления подлежат внесению в уставной капитал иных акционерных обществ;</w:t>
      </w:r>
    </w:p>
    <w:p w:rsidR="0042576E" w:rsidRPr="0042576E" w:rsidRDefault="0042576E" w:rsidP="00425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pacing w:val="2"/>
          <w:kern w:val="1"/>
          <w:sz w:val="24"/>
          <w:szCs w:val="24"/>
          <w:lang w:eastAsia="hi-IN" w:bidi="hi-IN"/>
        </w:rPr>
      </w:pPr>
      <w:r w:rsidRPr="0042576E">
        <w:rPr>
          <w:rFonts w:ascii="Times New Roman" w:eastAsia="Arial" w:hAnsi="Times New Roman"/>
          <w:spacing w:val="2"/>
          <w:kern w:val="1"/>
          <w:sz w:val="24"/>
          <w:szCs w:val="24"/>
          <w:lang w:eastAsia="hi-IN" w:bidi="hi-IN"/>
        </w:rPr>
        <w:t>3) сведения об ином имуществе, составляющем казну, которое подлежит внесению в уставной капитал акционерных обществ;</w:t>
      </w:r>
    </w:p>
    <w:p w:rsidR="0042576E" w:rsidRPr="0042576E" w:rsidRDefault="0042576E" w:rsidP="00425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pacing w:val="2"/>
          <w:kern w:val="1"/>
          <w:sz w:val="24"/>
          <w:szCs w:val="24"/>
          <w:lang w:eastAsia="hi-IN" w:bidi="hi-IN"/>
        </w:rPr>
      </w:pPr>
      <w:r w:rsidRPr="0042576E">
        <w:rPr>
          <w:rFonts w:ascii="Times New Roman" w:eastAsia="Arial" w:hAnsi="Times New Roman"/>
          <w:spacing w:val="2"/>
          <w:kern w:val="1"/>
          <w:sz w:val="24"/>
          <w:szCs w:val="24"/>
          <w:lang w:eastAsia="hi-IN" w:bidi="hi-IN"/>
        </w:rPr>
        <w:t>4) прогноз объемов поступлений в бюд</w:t>
      </w:r>
      <w:r w:rsidR="003F44C2">
        <w:rPr>
          <w:rFonts w:ascii="Times New Roman" w:eastAsia="Arial" w:hAnsi="Times New Roman"/>
          <w:spacing w:val="2"/>
          <w:kern w:val="1"/>
          <w:sz w:val="24"/>
          <w:szCs w:val="24"/>
          <w:lang w:eastAsia="hi-IN" w:bidi="hi-IN"/>
        </w:rPr>
        <w:t xml:space="preserve">жет сельского поселения </w:t>
      </w:r>
      <w:r w:rsidRPr="0042576E">
        <w:rPr>
          <w:rFonts w:ascii="Times New Roman" w:eastAsia="Arial" w:hAnsi="Times New Roman"/>
          <w:spacing w:val="2"/>
          <w:kern w:val="1"/>
          <w:sz w:val="24"/>
          <w:szCs w:val="24"/>
          <w:lang w:eastAsia="hi-IN" w:bidi="hi-IN"/>
        </w:rPr>
        <w:t xml:space="preserve"> в результате исполнения Прогнозного плана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Федерации, с разбивкой по годам.</w:t>
      </w:r>
    </w:p>
    <w:p w:rsidR="0042576E" w:rsidRPr="0042576E" w:rsidRDefault="0042576E" w:rsidP="00425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6. При включении муниципального имущества в Прогнозный план приватизации указываются: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1) для муниципальных унитарных предприятий – наименование и место нахождения;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2) для акций акционерных обществ, находящихся в муниципальной собственности: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наименование и место нахождения акционерного общества;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доля принадлежащих муниципальному образованию акций в общем количестве акций акционерного общества, либо, если доля акций менее 0,01 процента, – количество акций;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доля и количество акций, подлежащих приватизации;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3) для долей в уставных капиталах обществ с ограниченной ответственностью, находящихся в муниципальной собственности: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наименование и место нахождения общества с ограниченной ответственностью;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4) для иного имущества –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либо объектам речного порта, дополнительно указывается информация об отнесении его к объектам культурного наследия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Федерации», либо объектам речного порта.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  <w:highlight w:val="yellow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7. Проект Прогнозного плана приватизации подле</w:t>
      </w:r>
      <w:r w:rsidR="003F44C2">
        <w:rPr>
          <w:rFonts w:ascii="Times New Roman" w:eastAsia="Calibri" w:hAnsi="Times New Roman"/>
          <w:sz w:val="24"/>
          <w:szCs w:val="24"/>
          <w:lang w:eastAsia="en-US"/>
        </w:rPr>
        <w:t>жит внесению Собранию депутатов Старолещинского сельсовета Солнцевского района</w:t>
      </w:r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 не позднее 1 декабря текущего года и подлежит утверждению не позднее 10 рабочих дней до начала очередного финансового года.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8. Прогнозный план приватизации размещае</w:t>
      </w:r>
      <w:r w:rsidR="003F44C2">
        <w:rPr>
          <w:rFonts w:ascii="Times New Roman" w:eastAsia="Calibri" w:hAnsi="Times New Roman"/>
          <w:sz w:val="24"/>
          <w:szCs w:val="24"/>
          <w:lang w:eastAsia="en-US"/>
        </w:rPr>
        <w:t>тся администрацией Старолещинского сельсовета Солнцевского района</w:t>
      </w:r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 на официальном сайте в информационно-телекоммуникационной сети «Интернет» в соответствии с требованиями, установленными Федеральным законом от 21.12.2001 № 178-ФЗ «О приватизации государственного и муниципального имущества», в течение 15 календарных дней со дня его утверждения.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9. Отчет о результатах приватизации подлежит еж</w:t>
      </w:r>
      <w:r w:rsidR="003F44C2">
        <w:rPr>
          <w:rFonts w:ascii="Times New Roman" w:eastAsia="Calibri" w:hAnsi="Times New Roman"/>
          <w:sz w:val="24"/>
          <w:szCs w:val="24"/>
          <w:lang w:eastAsia="en-US"/>
        </w:rPr>
        <w:t>егодному внесению Собранию депутатов Старолещинского сельсовета Солнцевского района</w:t>
      </w:r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 не позднее 1 марта года, </w:t>
      </w:r>
      <w:r w:rsidRPr="0042576E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следующего за отчетным. 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10. Решения об условиях приватизации муниципального имущества принимаются в соответствии с Прогнозным планом приватизации.</w:t>
      </w:r>
    </w:p>
    <w:p w:rsidR="0042576E" w:rsidRPr="0042576E" w:rsidRDefault="0042576E" w:rsidP="0042576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11. Решения об условиях приватизации принимаются правовым актом администра</w:t>
      </w:r>
      <w:r w:rsidR="003F44C2">
        <w:rPr>
          <w:rFonts w:ascii="Times New Roman" w:eastAsia="Calibri" w:hAnsi="Times New Roman"/>
          <w:sz w:val="24"/>
          <w:szCs w:val="24"/>
          <w:lang w:eastAsia="en-US"/>
        </w:rPr>
        <w:t>ции Старолещинского сельсовета Солнцевского района</w:t>
      </w:r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 в сроки, позволяющие обеспечить его приватизацию в соответствии с Прогнозным планом приватизации муниципального имущества.</w:t>
      </w:r>
    </w:p>
    <w:p w:rsidR="0042576E" w:rsidRPr="0042576E" w:rsidRDefault="0042576E" w:rsidP="0042576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Подготовку проектов решений об условиях приватизации муниципального имущества обеспечивает администра</w:t>
      </w:r>
      <w:r w:rsidR="003F44C2">
        <w:rPr>
          <w:rFonts w:ascii="Times New Roman" w:eastAsia="Calibri" w:hAnsi="Times New Roman"/>
          <w:sz w:val="24"/>
          <w:szCs w:val="24"/>
          <w:lang w:eastAsia="en-US"/>
        </w:rPr>
        <w:t>ция Старолещинского сельсовета Солнцевского района</w:t>
      </w:r>
      <w:r w:rsidRPr="0042576E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2576E" w:rsidRPr="0042576E" w:rsidRDefault="0042576E" w:rsidP="0042576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12. В решении об условиях приватизации муниципального имущества должны содержаться следующие сведения: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наименование имущества и иные позволяющие его индивидуализировать данные (характеристика имущества);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способ приватизации муниципального имущества;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начальная цена имущества;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срок рассрочки платежа (в случае ее предоставления);</w:t>
      </w:r>
    </w:p>
    <w:p w:rsidR="0042576E" w:rsidRPr="0042576E" w:rsidRDefault="0042576E" w:rsidP="0042576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иные необходимые для приватизации имущества сведения.</w:t>
      </w:r>
    </w:p>
    <w:p w:rsidR="0042576E" w:rsidRPr="0042576E" w:rsidRDefault="0042576E" w:rsidP="0042576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состав подлежащего приватизации имущественного комплекса унитарного предприятия, определенный в соответствии со статьей 11 Федерального закона от 21.12.2001 № 178-ФЗ «О приватизации государственного и муниципального имущества»;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перечень объектов (в том числе исключительных прав) не подлежащих приватизации в составе имущественного комплекса унитарного предприятия;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Российской Федерации, субъекта Российской Федерации или муниципального образования.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13. Решение об условиях приватизации муниципального имущества размещается администрацией в открытом доступе на официальном сайте Российской Федерации в сети «Интернет» для размещения информации о проведении торгов, определенный Правительством Российской Федерации. в течение 10 календарных дней со дня принятия этого решения.</w:t>
      </w:r>
    </w:p>
    <w:p w:rsidR="0042576E" w:rsidRDefault="0042576E" w:rsidP="00DF10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2576E" w:rsidSect="00C675D6">
      <w:pgSz w:w="11906" w:h="16838"/>
      <w:pgMar w:top="1418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2EEF"/>
    <w:rsid w:val="000075BD"/>
    <w:rsid w:val="000A1A11"/>
    <w:rsid w:val="000D30C7"/>
    <w:rsid w:val="002A6FE9"/>
    <w:rsid w:val="002D419D"/>
    <w:rsid w:val="003F1860"/>
    <w:rsid w:val="003F44C2"/>
    <w:rsid w:val="0042576E"/>
    <w:rsid w:val="004A5E99"/>
    <w:rsid w:val="005832A4"/>
    <w:rsid w:val="00652BC4"/>
    <w:rsid w:val="00652EEF"/>
    <w:rsid w:val="006666C2"/>
    <w:rsid w:val="006C1211"/>
    <w:rsid w:val="007A411B"/>
    <w:rsid w:val="007E6C49"/>
    <w:rsid w:val="008349CF"/>
    <w:rsid w:val="00867505"/>
    <w:rsid w:val="00870C3C"/>
    <w:rsid w:val="00897887"/>
    <w:rsid w:val="008A382B"/>
    <w:rsid w:val="009466E1"/>
    <w:rsid w:val="00A44F05"/>
    <w:rsid w:val="00A91EAB"/>
    <w:rsid w:val="00AB4652"/>
    <w:rsid w:val="00B65AA9"/>
    <w:rsid w:val="00BE7969"/>
    <w:rsid w:val="00C4625A"/>
    <w:rsid w:val="00C65BDE"/>
    <w:rsid w:val="00D163BC"/>
    <w:rsid w:val="00DC1667"/>
    <w:rsid w:val="00DF104D"/>
    <w:rsid w:val="00F4406C"/>
    <w:rsid w:val="00F55D98"/>
    <w:rsid w:val="00F66815"/>
    <w:rsid w:val="00F91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4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AB46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AB46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B4652"/>
    <w:rPr>
      <w:color w:val="0000FF"/>
      <w:u w:val="single"/>
    </w:rPr>
  </w:style>
  <w:style w:type="table" w:styleId="a4">
    <w:name w:val="Table Grid"/>
    <w:basedOn w:val="a1"/>
    <w:uiPriority w:val="39"/>
    <w:rsid w:val="00897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1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16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C4625A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7">
    <w:name w:val="No Spacing"/>
    <w:uiPriority w:val="1"/>
    <w:qFormat/>
    <w:rsid w:val="00C4625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93EB0A8CD810837D8A1ABB17492DEDE49CD29543DB433652CF2AB455BAB3FB2B385AA202C86811Cj1x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4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leshin</cp:lastModifiedBy>
  <cp:revision>17</cp:revision>
  <cp:lastPrinted>2021-05-17T04:53:00Z</cp:lastPrinted>
  <dcterms:created xsi:type="dcterms:W3CDTF">2020-12-03T03:57:00Z</dcterms:created>
  <dcterms:modified xsi:type="dcterms:W3CDTF">2021-09-13T09:34:00Z</dcterms:modified>
</cp:coreProperties>
</file>