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Старолещинского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</w:t>
      </w:r>
      <w:r w:rsidR="00344778">
        <w:rPr>
          <w:rFonts w:ascii="Times New Roman" w:hAnsi="Times New Roman" w:cs="Times New Roman"/>
        </w:rPr>
        <w:t>а  Курской области  от 23.12.2022 года № 41/7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"Старолещинский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Солнцевского района Курской области на 2023 год </w:t>
      </w:r>
    </w:p>
    <w:p w:rsidR="002D098A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и на плановый период  2024 и 2025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D178B9">
        <w:rPr>
          <w:rFonts w:ascii="Times New Roman" w:hAnsi="Times New Roman" w:cs="Times New Roman"/>
          <w:b/>
          <w:sz w:val="20"/>
          <w:szCs w:val="20"/>
        </w:rPr>
        <w:t>Старолещинский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D178B9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2023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D178B9">
        <w:rPr>
          <w:rFonts w:ascii="Times New Roman" w:hAnsi="Times New Roman" w:cs="Times New Roman"/>
          <w:sz w:val="20"/>
          <w:szCs w:val="20"/>
        </w:rPr>
        <w:t>ю муниципальных гарантий  в 2023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D178B9">
        <w:rPr>
          <w:rFonts w:ascii="Times New Roman" w:hAnsi="Times New Roman" w:cs="Times New Roman"/>
        </w:rPr>
        <w:t>жным гарантийным случаям, в 2023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224681"/>
    <w:rsid w:val="00225E35"/>
    <w:rsid w:val="00270A3D"/>
    <w:rsid w:val="002D098A"/>
    <w:rsid w:val="00306DE4"/>
    <w:rsid w:val="00326418"/>
    <w:rsid w:val="00344778"/>
    <w:rsid w:val="00604302"/>
    <w:rsid w:val="00731F9F"/>
    <w:rsid w:val="00D111DA"/>
    <w:rsid w:val="00D178B9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2022-07-11T09:52:00Z</dcterms:created>
  <dcterms:modified xsi:type="dcterms:W3CDTF">2024-02-27T12:45:00Z</dcterms:modified>
</cp:coreProperties>
</file>